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A5" w:rsidRPr="00322D14" w:rsidRDefault="00322D14" w:rsidP="00FD6566">
      <w:pPr>
        <w:shd w:val="clear" w:color="auto" w:fill="FFFFFF"/>
        <w:spacing w:after="240" w:line="240" w:lineRule="auto"/>
        <w:jc w:val="both"/>
        <w:textAlignment w:val="baseline"/>
        <w:rPr>
          <w:rFonts w:asciiTheme="majorHAnsi" w:eastAsia="Times New Roman" w:hAnsiTheme="majorHAnsi" w:cs="Times New Roman"/>
          <w:b/>
          <w:color w:val="444444"/>
          <w:sz w:val="28"/>
          <w:szCs w:val="28"/>
          <w:lang w:eastAsia="it-IT"/>
        </w:rPr>
      </w:pPr>
      <w:r>
        <w:rPr>
          <w:rFonts w:asciiTheme="majorHAnsi" w:eastAsia="Times New Roman" w:hAnsiTheme="majorHAnsi" w:cs="Times New Roman"/>
          <w:b/>
          <w:color w:val="444444"/>
          <w:sz w:val="28"/>
          <w:szCs w:val="28"/>
          <w:lang w:eastAsia="it-IT"/>
        </w:rPr>
        <w:t>C</w:t>
      </w:r>
      <w:r w:rsidRPr="00322D14">
        <w:rPr>
          <w:rFonts w:asciiTheme="majorHAnsi" w:eastAsia="Times New Roman" w:hAnsiTheme="majorHAnsi" w:cs="Times New Roman"/>
          <w:b/>
          <w:color w:val="444444"/>
          <w:sz w:val="28"/>
          <w:szCs w:val="28"/>
          <w:lang w:eastAsia="it-IT"/>
        </w:rPr>
        <w:t>ondizione per la presentazione dei redditi per</w:t>
      </w:r>
      <w:r>
        <w:rPr>
          <w:rFonts w:asciiTheme="majorHAnsi" w:eastAsia="Times New Roman" w:hAnsiTheme="majorHAnsi" w:cs="Times New Roman"/>
          <w:b/>
          <w:color w:val="444444"/>
          <w:sz w:val="28"/>
          <w:szCs w:val="28"/>
          <w:lang w:eastAsia="it-IT"/>
        </w:rPr>
        <w:t xml:space="preserve"> l’accesso al servizio mensa – Introduzione ISEEUP</w:t>
      </w:r>
      <w:r w:rsidRPr="00322D14">
        <w:rPr>
          <w:rFonts w:asciiTheme="majorHAnsi" w:eastAsia="Times New Roman" w:hAnsiTheme="majorHAnsi" w:cs="Times New Roman"/>
          <w:b/>
          <w:color w:val="444444"/>
          <w:sz w:val="28"/>
          <w:szCs w:val="28"/>
          <w:lang w:eastAsia="it-IT"/>
        </w:rPr>
        <w:t xml:space="preserve"> per gli studenti internazionali</w:t>
      </w:r>
      <w:r>
        <w:rPr>
          <w:rFonts w:asciiTheme="majorHAnsi" w:eastAsia="Times New Roman" w:hAnsiTheme="majorHAnsi" w:cs="Times New Roman"/>
          <w:b/>
          <w:color w:val="444444"/>
          <w:sz w:val="28"/>
          <w:szCs w:val="28"/>
          <w:lang w:eastAsia="it-IT"/>
        </w:rPr>
        <w:t>.</w:t>
      </w:r>
    </w:p>
    <w:p w:rsidR="00BA03AB" w:rsidRPr="00FD6566" w:rsidRDefault="00BA03AB" w:rsidP="00FD6566">
      <w:pPr>
        <w:shd w:val="clear" w:color="auto" w:fill="FFFFFF"/>
        <w:spacing w:after="120" w:line="240" w:lineRule="auto"/>
        <w:ind w:left="709"/>
        <w:jc w:val="both"/>
        <w:textAlignment w:val="baseline"/>
        <w:rPr>
          <w:rFonts w:asciiTheme="majorHAnsi" w:eastAsia="Times New Roman" w:hAnsiTheme="majorHAnsi" w:cs="Times New Roman"/>
          <w:sz w:val="24"/>
          <w:szCs w:val="24"/>
          <w:lang w:eastAsia="it-IT"/>
        </w:rPr>
      </w:pPr>
      <w:r w:rsidRPr="00FD6566">
        <w:rPr>
          <w:rFonts w:asciiTheme="majorHAnsi" w:eastAsia="Times New Roman" w:hAnsiTheme="majorHAnsi" w:cs="Times New Roman"/>
          <w:sz w:val="24"/>
          <w:szCs w:val="24"/>
          <w:lang w:eastAsia="it-IT"/>
        </w:rPr>
        <w:t>Condizione per l’accesso al servizio è essere in regola con l’</w:t>
      </w:r>
      <w:r w:rsidR="00AC79BC" w:rsidRPr="00FD6566">
        <w:rPr>
          <w:rFonts w:asciiTheme="majorHAnsi" w:eastAsia="Times New Roman" w:hAnsiTheme="majorHAnsi" w:cs="Times New Roman"/>
          <w:sz w:val="24"/>
          <w:szCs w:val="24"/>
          <w:lang w:eastAsia="it-IT"/>
        </w:rPr>
        <w:t>isc</w:t>
      </w:r>
      <w:r w:rsidRPr="00FD6566">
        <w:rPr>
          <w:rFonts w:asciiTheme="majorHAnsi" w:eastAsia="Times New Roman" w:hAnsiTheme="majorHAnsi" w:cs="Times New Roman"/>
          <w:sz w:val="24"/>
          <w:szCs w:val="24"/>
          <w:lang w:eastAsia="it-IT"/>
        </w:rPr>
        <w:t>riz</w:t>
      </w:r>
      <w:r w:rsidR="00AC79BC" w:rsidRPr="00FD6566">
        <w:rPr>
          <w:rFonts w:asciiTheme="majorHAnsi" w:eastAsia="Times New Roman" w:hAnsiTheme="majorHAnsi" w:cs="Times New Roman"/>
          <w:sz w:val="24"/>
          <w:szCs w:val="24"/>
          <w:lang w:eastAsia="it-IT"/>
        </w:rPr>
        <w:t>i</w:t>
      </w:r>
      <w:r w:rsidR="00FD6566" w:rsidRPr="00FD6566">
        <w:rPr>
          <w:rFonts w:asciiTheme="majorHAnsi" w:eastAsia="Times New Roman" w:hAnsiTheme="majorHAnsi" w:cs="Times New Roman"/>
          <w:sz w:val="24"/>
          <w:szCs w:val="24"/>
          <w:lang w:eastAsia="it-IT"/>
        </w:rPr>
        <w:t xml:space="preserve">one per </w:t>
      </w:r>
      <w:r w:rsidRPr="00FD6566">
        <w:rPr>
          <w:rFonts w:asciiTheme="majorHAnsi" w:eastAsia="Times New Roman" w:hAnsiTheme="majorHAnsi" w:cs="Times New Roman"/>
          <w:sz w:val="24"/>
          <w:szCs w:val="24"/>
          <w:lang w:eastAsia="it-IT"/>
        </w:rPr>
        <w:t>l’a.a.</w:t>
      </w:r>
      <w:r w:rsidR="00AC79BC" w:rsidRPr="00FD6566">
        <w:rPr>
          <w:rFonts w:asciiTheme="majorHAnsi" w:eastAsia="Times New Roman" w:hAnsiTheme="majorHAnsi" w:cs="Times New Roman"/>
          <w:sz w:val="24"/>
          <w:szCs w:val="24"/>
          <w:lang w:eastAsia="it-IT"/>
        </w:rPr>
        <w:t xml:space="preserve">2022/2023 </w:t>
      </w:r>
      <w:r w:rsidR="00ED7DA4" w:rsidRPr="00FD6566">
        <w:rPr>
          <w:rFonts w:asciiTheme="majorHAnsi" w:eastAsia="Times New Roman" w:hAnsiTheme="majorHAnsi" w:cs="Times New Roman"/>
          <w:sz w:val="24"/>
          <w:szCs w:val="24"/>
          <w:lang w:eastAsia="it-IT"/>
        </w:rPr>
        <w:t>(</w:t>
      </w:r>
      <w:r w:rsidR="00AC79BC" w:rsidRPr="00FD6566">
        <w:rPr>
          <w:rFonts w:asciiTheme="majorHAnsi" w:eastAsia="Times New Roman" w:hAnsiTheme="majorHAnsi" w:cs="Times New Roman"/>
          <w:sz w:val="24"/>
          <w:szCs w:val="24"/>
          <w:lang w:eastAsia="it-IT"/>
        </w:rPr>
        <w:t>anche con iscrizione cautelativa</w:t>
      </w:r>
      <w:r w:rsidR="002468C4" w:rsidRPr="00FD6566">
        <w:rPr>
          <w:rFonts w:asciiTheme="majorHAnsi" w:eastAsia="Times New Roman" w:hAnsiTheme="majorHAnsi" w:cs="Times New Roman"/>
          <w:sz w:val="24"/>
          <w:szCs w:val="24"/>
          <w:lang w:eastAsia="it-IT"/>
        </w:rPr>
        <w:t xml:space="preserve"> fino al 30 aprile 2023</w:t>
      </w:r>
      <w:r w:rsidR="00ED7DA4" w:rsidRPr="00FD6566">
        <w:rPr>
          <w:rFonts w:asciiTheme="majorHAnsi" w:eastAsia="Times New Roman" w:hAnsiTheme="majorHAnsi" w:cs="Times New Roman"/>
          <w:sz w:val="24"/>
          <w:szCs w:val="24"/>
          <w:lang w:eastAsia="it-IT"/>
        </w:rPr>
        <w:t>)</w:t>
      </w:r>
      <w:r w:rsidR="002468C4" w:rsidRPr="00FD6566">
        <w:rPr>
          <w:rFonts w:asciiTheme="majorHAnsi" w:eastAsia="Times New Roman" w:hAnsiTheme="majorHAnsi" w:cs="Times New Roman"/>
          <w:sz w:val="24"/>
          <w:szCs w:val="24"/>
          <w:lang w:eastAsia="it-IT"/>
        </w:rPr>
        <w:t>.</w:t>
      </w:r>
    </w:p>
    <w:p w:rsidR="007619A5" w:rsidRPr="00FD6566" w:rsidRDefault="007619A5" w:rsidP="00FD6566">
      <w:pPr>
        <w:shd w:val="clear" w:color="auto" w:fill="FFFFFF"/>
        <w:spacing w:after="120" w:line="240" w:lineRule="auto"/>
        <w:ind w:left="709"/>
        <w:jc w:val="both"/>
        <w:textAlignment w:val="baseline"/>
        <w:rPr>
          <w:rFonts w:asciiTheme="majorHAnsi" w:hAnsiTheme="majorHAnsi"/>
          <w:sz w:val="24"/>
          <w:szCs w:val="24"/>
        </w:rPr>
      </w:pPr>
      <w:r w:rsidRPr="00FD6566">
        <w:rPr>
          <w:rFonts w:asciiTheme="majorHAnsi" w:eastAsia="Times New Roman" w:hAnsiTheme="majorHAnsi" w:cs="Times New Roman"/>
          <w:sz w:val="24"/>
          <w:szCs w:val="24"/>
          <w:lang w:eastAsia="it-IT"/>
        </w:rPr>
        <w:t>G</w:t>
      </w:r>
      <w:r w:rsidR="002125F8" w:rsidRPr="00FD6566">
        <w:rPr>
          <w:rFonts w:asciiTheme="majorHAnsi" w:eastAsia="Times New Roman" w:hAnsiTheme="majorHAnsi" w:cs="Times New Roman"/>
          <w:sz w:val="24"/>
          <w:szCs w:val="24"/>
          <w:lang w:eastAsia="it-IT"/>
        </w:rPr>
        <w:t xml:space="preserve">li studenti già accreditati </w:t>
      </w:r>
      <w:r w:rsidRPr="00FD6566">
        <w:rPr>
          <w:rFonts w:asciiTheme="majorHAnsi" w:eastAsia="Times New Roman" w:hAnsiTheme="majorHAnsi" w:cs="Times New Roman"/>
          <w:sz w:val="24"/>
          <w:szCs w:val="24"/>
          <w:lang w:eastAsia="it-IT"/>
        </w:rPr>
        <w:t>al se</w:t>
      </w:r>
      <w:r w:rsidR="00754ED3" w:rsidRPr="00FD6566">
        <w:rPr>
          <w:rFonts w:asciiTheme="majorHAnsi" w:eastAsia="Times New Roman" w:hAnsiTheme="majorHAnsi" w:cs="Times New Roman"/>
          <w:sz w:val="24"/>
          <w:szCs w:val="24"/>
          <w:lang w:eastAsia="it-IT"/>
        </w:rPr>
        <w:t>rvizio di ristorazione per l’</w:t>
      </w:r>
      <w:proofErr w:type="spellStart"/>
      <w:r w:rsidR="00754ED3" w:rsidRPr="00FD6566">
        <w:rPr>
          <w:rFonts w:asciiTheme="majorHAnsi" w:eastAsia="Times New Roman" w:hAnsiTheme="majorHAnsi" w:cs="Times New Roman"/>
          <w:sz w:val="24"/>
          <w:szCs w:val="24"/>
          <w:lang w:eastAsia="it-IT"/>
        </w:rPr>
        <w:t>a.a</w:t>
      </w:r>
      <w:proofErr w:type="spellEnd"/>
      <w:r w:rsidRPr="00FD6566">
        <w:rPr>
          <w:rFonts w:asciiTheme="majorHAnsi" w:eastAsia="Times New Roman" w:hAnsiTheme="majorHAnsi" w:cs="Times New Roman"/>
          <w:sz w:val="24"/>
          <w:szCs w:val="24"/>
          <w:lang w:eastAsia="it-IT"/>
        </w:rPr>
        <w:t>. 2022/</w:t>
      </w:r>
      <w:r w:rsidR="00800B0F" w:rsidRPr="00FD6566">
        <w:rPr>
          <w:rFonts w:asciiTheme="majorHAnsi" w:eastAsia="Times New Roman" w:hAnsiTheme="majorHAnsi" w:cs="Times New Roman"/>
          <w:sz w:val="24"/>
          <w:szCs w:val="24"/>
          <w:lang w:eastAsia="it-IT"/>
        </w:rPr>
        <w:t>20</w:t>
      </w:r>
      <w:r w:rsidRPr="00FD6566">
        <w:rPr>
          <w:rFonts w:asciiTheme="majorHAnsi" w:eastAsia="Times New Roman" w:hAnsiTheme="majorHAnsi" w:cs="Times New Roman"/>
          <w:sz w:val="24"/>
          <w:szCs w:val="24"/>
          <w:lang w:eastAsia="it-IT"/>
        </w:rPr>
        <w:t xml:space="preserve">23 entro il 31 dicembre </w:t>
      </w:r>
      <w:r w:rsidR="00754ED3" w:rsidRPr="00FD6566">
        <w:rPr>
          <w:rFonts w:asciiTheme="majorHAnsi" w:eastAsia="Times New Roman" w:hAnsiTheme="majorHAnsi" w:cs="Times New Roman"/>
          <w:sz w:val="24"/>
          <w:szCs w:val="24"/>
          <w:lang w:eastAsia="it-IT"/>
        </w:rPr>
        <w:t>2022, potranno accedere a mensa</w:t>
      </w:r>
      <w:r w:rsidRPr="00FD6566">
        <w:rPr>
          <w:rFonts w:asciiTheme="majorHAnsi" w:eastAsia="Times New Roman" w:hAnsiTheme="majorHAnsi" w:cs="Times New Roman"/>
          <w:sz w:val="24"/>
          <w:szCs w:val="24"/>
          <w:lang w:eastAsia="it-IT"/>
        </w:rPr>
        <w:t xml:space="preserve"> con la documentazione già presentata</w:t>
      </w:r>
      <w:r w:rsidR="00E31E6F" w:rsidRPr="00FD6566">
        <w:rPr>
          <w:rFonts w:asciiTheme="majorHAnsi" w:hAnsiTheme="majorHAnsi"/>
          <w:sz w:val="24"/>
          <w:szCs w:val="24"/>
        </w:rPr>
        <w:t>.</w:t>
      </w:r>
    </w:p>
    <w:p w:rsidR="00BA03AB" w:rsidRPr="00AC79BC" w:rsidRDefault="00BA03AB" w:rsidP="00FD6566">
      <w:pPr>
        <w:shd w:val="clear" w:color="auto" w:fill="FFFFFF"/>
        <w:spacing w:after="240" w:line="240" w:lineRule="auto"/>
        <w:jc w:val="both"/>
        <w:textAlignment w:val="baseline"/>
        <w:rPr>
          <w:rFonts w:asciiTheme="majorHAnsi" w:hAnsiTheme="majorHAnsi"/>
          <w:b/>
          <w:sz w:val="24"/>
          <w:szCs w:val="24"/>
        </w:rPr>
      </w:pPr>
      <w:r w:rsidRPr="00AC79BC">
        <w:rPr>
          <w:rFonts w:asciiTheme="majorHAnsi" w:hAnsiTheme="majorHAnsi"/>
          <w:b/>
          <w:sz w:val="24"/>
          <w:szCs w:val="24"/>
        </w:rPr>
        <w:t>Studenti idonei e vincitori borsa di studio per l’</w:t>
      </w:r>
      <w:proofErr w:type="spellStart"/>
      <w:r w:rsidR="00AC79BC" w:rsidRPr="00AC79BC">
        <w:rPr>
          <w:rFonts w:asciiTheme="majorHAnsi" w:hAnsiTheme="majorHAnsi"/>
          <w:b/>
          <w:sz w:val="24"/>
          <w:szCs w:val="24"/>
        </w:rPr>
        <w:t>a.a</w:t>
      </w:r>
      <w:proofErr w:type="spellEnd"/>
      <w:r w:rsidR="00AC79BC" w:rsidRPr="00AC79BC">
        <w:rPr>
          <w:rFonts w:asciiTheme="majorHAnsi" w:hAnsiTheme="majorHAnsi"/>
          <w:b/>
          <w:sz w:val="24"/>
          <w:szCs w:val="24"/>
        </w:rPr>
        <w:t>.</w:t>
      </w:r>
      <w:r w:rsidR="00754ED3">
        <w:rPr>
          <w:rFonts w:asciiTheme="majorHAnsi" w:hAnsiTheme="majorHAnsi"/>
          <w:b/>
          <w:sz w:val="24"/>
          <w:szCs w:val="24"/>
        </w:rPr>
        <w:t xml:space="preserve"> </w:t>
      </w:r>
      <w:r w:rsidR="00AC79BC" w:rsidRPr="00AC79BC">
        <w:rPr>
          <w:rFonts w:asciiTheme="majorHAnsi" w:hAnsiTheme="majorHAnsi"/>
          <w:b/>
          <w:sz w:val="24"/>
          <w:szCs w:val="24"/>
        </w:rPr>
        <w:t>2022/2023</w:t>
      </w:r>
      <w:r w:rsidR="00E31E6F">
        <w:rPr>
          <w:rFonts w:asciiTheme="majorHAnsi" w:hAnsiTheme="majorHAnsi"/>
          <w:b/>
          <w:sz w:val="24"/>
          <w:szCs w:val="24"/>
        </w:rPr>
        <w:t xml:space="preserve"> già accreditati al servizio mensa</w:t>
      </w:r>
    </w:p>
    <w:p w:rsidR="00AC79BC" w:rsidRPr="00FD6566" w:rsidRDefault="00AC79BC" w:rsidP="00FD6566">
      <w:pPr>
        <w:shd w:val="clear" w:color="auto" w:fill="FFFFFF"/>
        <w:spacing w:after="120" w:line="240" w:lineRule="auto"/>
        <w:ind w:left="709"/>
        <w:jc w:val="both"/>
        <w:textAlignment w:val="baseline"/>
        <w:rPr>
          <w:rFonts w:asciiTheme="majorHAnsi" w:hAnsiTheme="majorHAnsi"/>
          <w:sz w:val="24"/>
          <w:szCs w:val="24"/>
        </w:rPr>
      </w:pPr>
      <w:r w:rsidRPr="00FD6566">
        <w:rPr>
          <w:rFonts w:asciiTheme="majorHAnsi" w:hAnsiTheme="majorHAnsi"/>
          <w:sz w:val="24"/>
          <w:szCs w:val="24"/>
        </w:rPr>
        <w:t>L’accredit</w:t>
      </w:r>
      <w:r w:rsidR="00E31E6F" w:rsidRPr="00FD6566">
        <w:rPr>
          <w:rFonts w:asciiTheme="majorHAnsi" w:hAnsiTheme="majorHAnsi"/>
          <w:sz w:val="24"/>
          <w:szCs w:val="24"/>
        </w:rPr>
        <w:t>ament</w:t>
      </w:r>
      <w:r w:rsidRPr="00FD6566">
        <w:rPr>
          <w:rFonts w:asciiTheme="majorHAnsi" w:hAnsiTheme="majorHAnsi"/>
          <w:sz w:val="24"/>
          <w:szCs w:val="24"/>
        </w:rPr>
        <w:t xml:space="preserve">o si rinnova </w:t>
      </w:r>
      <w:r w:rsidR="00A723A9" w:rsidRPr="00FD6566">
        <w:rPr>
          <w:rFonts w:asciiTheme="majorHAnsi" w:hAnsiTheme="majorHAnsi"/>
          <w:sz w:val="24"/>
          <w:szCs w:val="24"/>
        </w:rPr>
        <w:t>automaticamente</w:t>
      </w:r>
      <w:r w:rsidRPr="00FD6566">
        <w:rPr>
          <w:rFonts w:asciiTheme="majorHAnsi" w:hAnsiTheme="majorHAnsi"/>
          <w:sz w:val="24"/>
          <w:szCs w:val="24"/>
        </w:rPr>
        <w:t xml:space="preserve">. Non è necessario alcun adempimento da parte dello studente. </w:t>
      </w:r>
    </w:p>
    <w:p w:rsidR="00AC79BC" w:rsidRDefault="007619A5" w:rsidP="00FD6566">
      <w:pPr>
        <w:shd w:val="clear" w:color="auto" w:fill="FFFFFF"/>
        <w:spacing w:after="240" w:line="240" w:lineRule="auto"/>
        <w:jc w:val="both"/>
        <w:textAlignment w:val="baseline"/>
        <w:rPr>
          <w:rFonts w:asciiTheme="majorHAnsi" w:hAnsiTheme="majorHAnsi"/>
          <w:b/>
          <w:sz w:val="24"/>
          <w:szCs w:val="24"/>
        </w:rPr>
      </w:pPr>
      <w:r w:rsidRPr="007619A5">
        <w:rPr>
          <w:rFonts w:asciiTheme="majorHAnsi" w:hAnsiTheme="majorHAnsi"/>
          <w:b/>
          <w:sz w:val="24"/>
          <w:szCs w:val="24"/>
        </w:rPr>
        <w:t>Nuovi utenti</w:t>
      </w:r>
      <w:r>
        <w:rPr>
          <w:rFonts w:asciiTheme="majorHAnsi" w:hAnsiTheme="majorHAnsi"/>
          <w:b/>
          <w:sz w:val="24"/>
          <w:szCs w:val="24"/>
        </w:rPr>
        <w:t xml:space="preserve"> </w:t>
      </w:r>
      <w:r w:rsidR="00971B10">
        <w:rPr>
          <w:rFonts w:asciiTheme="majorHAnsi" w:hAnsiTheme="majorHAnsi"/>
          <w:b/>
          <w:sz w:val="24"/>
          <w:szCs w:val="24"/>
        </w:rPr>
        <w:t xml:space="preserve">con redditi prodotti al di fuori dell’Italia </w:t>
      </w:r>
      <w:r w:rsidR="00AC79BC">
        <w:rPr>
          <w:rFonts w:asciiTheme="majorHAnsi" w:hAnsiTheme="majorHAnsi"/>
          <w:b/>
          <w:sz w:val="24"/>
          <w:szCs w:val="24"/>
        </w:rPr>
        <w:t>che effettuano il primo accredit</w:t>
      </w:r>
      <w:r w:rsidR="00E31E6F">
        <w:rPr>
          <w:rFonts w:asciiTheme="majorHAnsi" w:hAnsiTheme="majorHAnsi"/>
          <w:b/>
          <w:sz w:val="24"/>
          <w:szCs w:val="24"/>
        </w:rPr>
        <w:t>ament</w:t>
      </w:r>
      <w:r w:rsidR="00AC79BC">
        <w:rPr>
          <w:rFonts w:asciiTheme="majorHAnsi" w:hAnsiTheme="majorHAnsi"/>
          <w:b/>
          <w:sz w:val="24"/>
          <w:szCs w:val="24"/>
        </w:rPr>
        <w:t>o</w:t>
      </w:r>
      <w:r>
        <w:rPr>
          <w:rFonts w:asciiTheme="majorHAnsi" w:hAnsiTheme="majorHAnsi"/>
          <w:b/>
          <w:sz w:val="24"/>
          <w:szCs w:val="24"/>
        </w:rPr>
        <w:t xml:space="preserve"> a partire dal 1 gennaio 2023</w:t>
      </w:r>
    </w:p>
    <w:p w:rsidR="00B41299" w:rsidRPr="00FD6566" w:rsidRDefault="007619A5" w:rsidP="00FD6566">
      <w:pPr>
        <w:shd w:val="clear" w:color="auto" w:fill="FFFFFF"/>
        <w:spacing w:after="120" w:line="240" w:lineRule="auto"/>
        <w:ind w:left="709"/>
        <w:jc w:val="both"/>
        <w:textAlignment w:val="baseline"/>
        <w:rPr>
          <w:rFonts w:asciiTheme="majorHAnsi" w:eastAsia="Times New Roman" w:hAnsiTheme="majorHAnsi" w:cs="Times New Roman"/>
          <w:sz w:val="24"/>
          <w:szCs w:val="24"/>
          <w:lang w:eastAsia="it-IT"/>
        </w:rPr>
      </w:pPr>
      <w:r w:rsidRPr="00FD6566">
        <w:rPr>
          <w:rFonts w:asciiTheme="majorHAnsi" w:eastAsia="Times New Roman" w:hAnsiTheme="majorHAnsi" w:cs="Times New Roman"/>
          <w:sz w:val="24"/>
          <w:szCs w:val="24"/>
          <w:lang w:eastAsia="it-IT"/>
        </w:rPr>
        <w:t xml:space="preserve">Dal </w:t>
      </w:r>
      <w:r w:rsidR="003203A1" w:rsidRPr="00FD6566">
        <w:rPr>
          <w:rFonts w:asciiTheme="majorHAnsi" w:eastAsia="Times New Roman" w:hAnsiTheme="majorHAnsi" w:cs="Times New Roman"/>
          <w:sz w:val="24"/>
          <w:szCs w:val="24"/>
          <w:lang w:eastAsia="it-IT"/>
        </w:rPr>
        <w:t xml:space="preserve">1° </w:t>
      </w:r>
      <w:r w:rsidR="00775F74" w:rsidRPr="00FD6566">
        <w:rPr>
          <w:rFonts w:asciiTheme="majorHAnsi" w:eastAsia="Times New Roman" w:hAnsiTheme="majorHAnsi" w:cs="Times New Roman"/>
          <w:sz w:val="24"/>
          <w:szCs w:val="24"/>
          <w:lang w:eastAsia="it-IT"/>
        </w:rPr>
        <w:t>gennaio 2023</w:t>
      </w:r>
      <w:r w:rsidRPr="00FD6566">
        <w:rPr>
          <w:rFonts w:asciiTheme="majorHAnsi" w:eastAsia="Times New Roman" w:hAnsiTheme="majorHAnsi" w:cs="Times New Roman"/>
          <w:sz w:val="24"/>
          <w:szCs w:val="24"/>
          <w:lang w:eastAsia="it-IT"/>
        </w:rPr>
        <w:t xml:space="preserve"> la fascia di costo del servizio mensa sarà determinata</w:t>
      </w:r>
      <w:r w:rsidR="00775F74" w:rsidRPr="00FD6566">
        <w:rPr>
          <w:rFonts w:asciiTheme="majorHAnsi" w:eastAsia="Times New Roman" w:hAnsiTheme="majorHAnsi" w:cs="Times New Roman"/>
          <w:sz w:val="24"/>
          <w:szCs w:val="24"/>
          <w:lang w:eastAsia="it-IT"/>
        </w:rPr>
        <w:t xml:space="preserve"> </w:t>
      </w:r>
      <w:r w:rsidRPr="00FD6566">
        <w:rPr>
          <w:rFonts w:asciiTheme="majorHAnsi" w:eastAsia="Times New Roman" w:hAnsiTheme="majorHAnsi" w:cs="Times New Roman"/>
          <w:sz w:val="24"/>
          <w:szCs w:val="24"/>
          <w:lang w:eastAsia="it-IT"/>
        </w:rPr>
        <w:t>attraverso ISEEUP (ISEE Universitario Parificato).</w:t>
      </w:r>
      <w:r w:rsidR="00BB0063" w:rsidRPr="00FD6566">
        <w:rPr>
          <w:rFonts w:asciiTheme="majorHAnsi" w:eastAsia="Times New Roman" w:hAnsiTheme="majorHAnsi" w:cs="Times New Roman"/>
          <w:sz w:val="24"/>
          <w:szCs w:val="24"/>
          <w:lang w:eastAsia="it-IT"/>
        </w:rPr>
        <w:t xml:space="preserve"> </w:t>
      </w:r>
    </w:p>
    <w:p w:rsidR="00775F74" w:rsidRDefault="00823871" w:rsidP="00FD6566">
      <w:pPr>
        <w:shd w:val="clear" w:color="auto" w:fill="FFFFFF"/>
        <w:spacing w:after="120" w:line="240" w:lineRule="auto"/>
        <w:ind w:left="709"/>
        <w:jc w:val="both"/>
        <w:textAlignment w:val="baseline"/>
        <w:rPr>
          <w:rFonts w:asciiTheme="majorHAnsi" w:eastAsia="Times New Roman" w:hAnsiTheme="majorHAnsi" w:cs="Times New Roman"/>
          <w:color w:val="548DD4" w:themeColor="text2" w:themeTint="99"/>
          <w:sz w:val="24"/>
          <w:szCs w:val="24"/>
          <w:lang w:eastAsia="it-IT"/>
        </w:rPr>
      </w:pPr>
      <w:r w:rsidRPr="00FD6566">
        <w:rPr>
          <w:rFonts w:asciiTheme="majorHAnsi" w:eastAsia="Times New Roman" w:hAnsiTheme="majorHAnsi" w:cs="Times New Roman"/>
          <w:sz w:val="24"/>
          <w:szCs w:val="24"/>
          <w:lang w:eastAsia="it-IT"/>
        </w:rPr>
        <w:t>Gli</w:t>
      </w:r>
      <w:r w:rsidR="00F44028" w:rsidRPr="00FD6566">
        <w:rPr>
          <w:rFonts w:asciiTheme="majorHAnsi" w:eastAsia="Times New Roman" w:hAnsiTheme="majorHAnsi" w:cs="Times New Roman"/>
          <w:sz w:val="24"/>
          <w:szCs w:val="24"/>
          <w:lang w:eastAsia="it-IT"/>
        </w:rPr>
        <w:t xml:space="preserve"> studenti </w:t>
      </w:r>
      <w:r w:rsidR="007619A5" w:rsidRPr="00FD6566">
        <w:rPr>
          <w:rFonts w:asciiTheme="majorHAnsi" w:eastAsia="Times New Roman" w:hAnsiTheme="majorHAnsi" w:cs="Times New Roman"/>
          <w:sz w:val="24"/>
          <w:szCs w:val="24"/>
          <w:lang w:eastAsia="it-IT"/>
        </w:rPr>
        <w:t xml:space="preserve">internazionali </w:t>
      </w:r>
      <w:r w:rsidR="00775F74" w:rsidRPr="00FD6566">
        <w:rPr>
          <w:rFonts w:asciiTheme="majorHAnsi" w:eastAsia="Times New Roman" w:hAnsiTheme="majorHAnsi" w:cs="Times New Roman"/>
          <w:sz w:val="24"/>
          <w:szCs w:val="24"/>
          <w:lang w:eastAsia="it-IT"/>
        </w:rPr>
        <w:t xml:space="preserve">con nucleo familiare residente in un paese diverso dall’Italia e gli </w:t>
      </w:r>
      <w:r w:rsidR="00F44028" w:rsidRPr="00FD6566">
        <w:rPr>
          <w:rFonts w:asciiTheme="majorHAnsi" w:eastAsia="Times New Roman" w:hAnsiTheme="majorHAnsi" w:cs="Times New Roman"/>
          <w:sz w:val="24"/>
          <w:szCs w:val="24"/>
          <w:lang w:eastAsia="it-IT"/>
        </w:rPr>
        <w:t xml:space="preserve">studenti </w:t>
      </w:r>
      <w:r w:rsidR="00775F74" w:rsidRPr="00FD6566">
        <w:rPr>
          <w:rFonts w:asciiTheme="majorHAnsi" w:eastAsia="Times New Roman" w:hAnsiTheme="majorHAnsi" w:cs="Times New Roman"/>
          <w:sz w:val="24"/>
          <w:szCs w:val="24"/>
          <w:lang w:eastAsia="it-IT"/>
        </w:rPr>
        <w:t xml:space="preserve">italiani residenti </w:t>
      </w:r>
      <w:r w:rsidR="00F44028" w:rsidRPr="00FD6566">
        <w:rPr>
          <w:rFonts w:asciiTheme="majorHAnsi" w:eastAsia="Times New Roman" w:hAnsiTheme="majorHAnsi" w:cs="Times New Roman"/>
          <w:sz w:val="24"/>
          <w:szCs w:val="24"/>
          <w:lang w:eastAsia="it-IT"/>
        </w:rPr>
        <w:t xml:space="preserve">all’estero non iscritti all’AIRE dovranno quindi sottoscrivere l’ISEEUP </w:t>
      </w:r>
      <w:r w:rsidR="007619A5" w:rsidRPr="00FD6566">
        <w:rPr>
          <w:rFonts w:asciiTheme="majorHAnsi" w:eastAsia="Times New Roman" w:hAnsiTheme="majorHAnsi" w:cs="Times New Roman"/>
          <w:b/>
          <w:bCs/>
          <w:sz w:val="24"/>
          <w:szCs w:val="24"/>
          <w:lang w:eastAsia="it-IT"/>
        </w:rPr>
        <w:t>esclusivamente</w:t>
      </w:r>
      <w:r w:rsidR="007619A5" w:rsidRPr="00FD6566">
        <w:rPr>
          <w:rFonts w:asciiTheme="majorHAnsi" w:eastAsia="Times New Roman" w:hAnsiTheme="majorHAnsi" w:cs="Times New Roman"/>
          <w:sz w:val="24"/>
          <w:szCs w:val="24"/>
          <w:lang w:eastAsia="it-IT"/>
        </w:rPr>
        <w:t xml:space="preserve"> da uno dei </w:t>
      </w:r>
      <w:hyperlink r:id="rId5" w:history="1">
        <w:r w:rsidR="007619A5" w:rsidRPr="003203A1">
          <w:rPr>
            <w:rFonts w:asciiTheme="majorHAnsi" w:eastAsia="Times New Roman" w:hAnsiTheme="majorHAnsi" w:cs="Times New Roman"/>
            <w:color w:val="548DD4" w:themeColor="text2" w:themeTint="99"/>
            <w:sz w:val="24"/>
            <w:szCs w:val="24"/>
            <w:lang w:eastAsia="it-IT"/>
          </w:rPr>
          <w:t>CAF convenzionati</w:t>
        </w:r>
      </w:hyperlink>
      <w:r w:rsidR="00234E40">
        <w:rPr>
          <w:rFonts w:asciiTheme="majorHAnsi" w:eastAsia="Times New Roman" w:hAnsiTheme="majorHAnsi" w:cs="Times New Roman"/>
          <w:color w:val="548DD4" w:themeColor="text2" w:themeTint="99"/>
          <w:sz w:val="24"/>
          <w:szCs w:val="24"/>
          <w:lang w:eastAsia="it-IT"/>
        </w:rPr>
        <w:t>.</w:t>
      </w:r>
    </w:p>
    <w:p w:rsidR="00234E40" w:rsidRDefault="00234E40" w:rsidP="00FD6566">
      <w:pPr>
        <w:spacing w:after="120" w:line="240" w:lineRule="auto"/>
        <w:ind w:left="709"/>
        <w:jc w:val="both"/>
        <w:rPr>
          <w:rFonts w:asciiTheme="majorHAnsi" w:hAnsiTheme="majorHAnsi"/>
          <w:sz w:val="24"/>
          <w:szCs w:val="24"/>
        </w:rPr>
      </w:pPr>
      <w:r w:rsidRPr="00FD6566">
        <w:rPr>
          <w:rFonts w:asciiTheme="majorHAnsi" w:hAnsiTheme="majorHAnsi"/>
          <w:sz w:val="24"/>
          <w:szCs w:val="24"/>
        </w:rPr>
        <w:t>In assenza dell’ISEEUP sarà applicata la fascia massima di costo</w:t>
      </w:r>
      <w:r w:rsidRPr="00234E40">
        <w:rPr>
          <w:rFonts w:asciiTheme="majorHAnsi" w:hAnsiTheme="majorHAnsi"/>
          <w:sz w:val="24"/>
          <w:szCs w:val="24"/>
        </w:rPr>
        <w:t>.</w:t>
      </w:r>
    </w:p>
    <w:p w:rsidR="00F44028" w:rsidRPr="00F44028" w:rsidRDefault="00F44028" w:rsidP="00FD6566">
      <w:pPr>
        <w:shd w:val="clear" w:color="auto" w:fill="FFFFFF"/>
        <w:spacing w:after="240" w:line="240" w:lineRule="auto"/>
        <w:ind w:left="708"/>
        <w:jc w:val="both"/>
        <w:textAlignment w:val="baseline"/>
        <w:rPr>
          <w:rFonts w:asciiTheme="majorHAnsi" w:eastAsia="Times New Roman" w:hAnsiTheme="majorHAnsi" w:cs="Times New Roman"/>
          <w:b/>
          <w:sz w:val="24"/>
          <w:szCs w:val="24"/>
          <w:lang w:eastAsia="it-IT"/>
        </w:rPr>
      </w:pPr>
      <w:r w:rsidRPr="00F44028">
        <w:rPr>
          <w:rFonts w:asciiTheme="majorHAnsi" w:eastAsia="Times New Roman" w:hAnsiTheme="majorHAnsi" w:cs="Times New Roman"/>
          <w:b/>
          <w:sz w:val="24"/>
          <w:szCs w:val="24"/>
          <w:lang w:eastAsia="it-IT"/>
        </w:rPr>
        <w:t>Documentazione richiesta per la sottoscrizione dell’ISEEUP</w:t>
      </w:r>
      <w:r w:rsidR="00E31E6F">
        <w:rPr>
          <w:rFonts w:asciiTheme="majorHAnsi" w:eastAsia="Times New Roman" w:hAnsiTheme="majorHAnsi" w:cs="Times New Roman"/>
          <w:b/>
          <w:sz w:val="24"/>
          <w:szCs w:val="24"/>
          <w:lang w:eastAsia="it-IT"/>
        </w:rPr>
        <w:t xml:space="preserve"> per il primo accreditamento e per il rinnovo</w:t>
      </w:r>
    </w:p>
    <w:p w:rsidR="00F44028" w:rsidRPr="00FD6566" w:rsidRDefault="00B668FE" w:rsidP="00FD6566">
      <w:pPr>
        <w:shd w:val="clear" w:color="auto" w:fill="FFFFFF"/>
        <w:spacing w:after="120" w:line="240" w:lineRule="auto"/>
        <w:ind w:left="708"/>
        <w:jc w:val="both"/>
        <w:textAlignment w:val="baseline"/>
        <w:rPr>
          <w:rFonts w:asciiTheme="majorHAnsi" w:eastAsia="Times New Roman" w:hAnsiTheme="majorHAnsi" w:cs="Times New Roman"/>
          <w:sz w:val="24"/>
          <w:szCs w:val="24"/>
          <w:lang w:eastAsia="it-IT"/>
        </w:rPr>
      </w:pPr>
      <w:r w:rsidRPr="00FD6566">
        <w:rPr>
          <w:rFonts w:asciiTheme="majorHAnsi" w:eastAsia="Times New Roman" w:hAnsiTheme="majorHAnsi" w:cs="Times New Roman"/>
          <w:sz w:val="24"/>
          <w:szCs w:val="24"/>
          <w:lang w:eastAsia="it-IT"/>
        </w:rPr>
        <w:t>La documentazione rilasciata dalle autorità diplomatiche italiane presenti nel Paese di residenz</w:t>
      </w:r>
      <w:r w:rsidR="00D96650" w:rsidRPr="00FD6566">
        <w:rPr>
          <w:rFonts w:asciiTheme="majorHAnsi" w:eastAsia="Times New Roman" w:hAnsiTheme="majorHAnsi" w:cs="Times New Roman"/>
          <w:sz w:val="24"/>
          <w:szCs w:val="24"/>
          <w:lang w:eastAsia="it-IT"/>
        </w:rPr>
        <w:t>a</w:t>
      </w:r>
      <w:r w:rsidR="00F44028" w:rsidRPr="00FD6566">
        <w:rPr>
          <w:rFonts w:asciiTheme="majorHAnsi" w:eastAsia="Times New Roman" w:hAnsiTheme="majorHAnsi" w:cs="Times New Roman"/>
          <w:sz w:val="24"/>
          <w:szCs w:val="24"/>
          <w:lang w:eastAsia="it-IT"/>
        </w:rPr>
        <w:t xml:space="preserve"> deve essere</w:t>
      </w:r>
      <w:r w:rsidR="002125F8" w:rsidRPr="00FD6566">
        <w:rPr>
          <w:rFonts w:asciiTheme="majorHAnsi" w:eastAsia="Times New Roman" w:hAnsiTheme="majorHAnsi" w:cs="Times New Roman"/>
          <w:sz w:val="24"/>
          <w:szCs w:val="24"/>
          <w:lang w:eastAsia="it-IT"/>
        </w:rPr>
        <w:t xml:space="preserve"> obbligatoriamente</w:t>
      </w:r>
      <w:r w:rsidRPr="00FD6566">
        <w:rPr>
          <w:rFonts w:asciiTheme="majorHAnsi" w:eastAsia="Times New Roman" w:hAnsiTheme="majorHAnsi" w:cs="Times New Roman"/>
          <w:sz w:val="24"/>
          <w:szCs w:val="24"/>
          <w:lang w:eastAsia="it-IT"/>
        </w:rPr>
        <w:t xml:space="preserve"> tradotta in lingua italiana.</w:t>
      </w:r>
      <w:r w:rsidR="00F44028" w:rsidRPr="00FD6566">
        <w:rPr>
          <w:rFonts w:asciiTheme="majorHAnsi" w:eastAsia="Times New Roman" w:hAnsiTheme="majorHAnsi" w:cs="Times New Roman"/>
          <w:sz w:val="24"/>
          <w:szCs w:val="24"/>
          <w:lang w:eastAsia="it-IT"/>
        </w:rPr>
        <w:t xml:space="preserve"> Non può essere accettata alcuna forma di dichiarazione sostitutiva, autocertificazione, affidavit, dichiarazione giurata.</w:t>
      </w:r>
    </w:p>
    <w:p w:rsidR="00B668FE" w:rsidRPr="00FD6566" w:rsidRDefault="00B668FE" w:rsidP="00FD6566">
      <w:pPr>
        <w:shd w:val="clear" w:color="auto" w:fill="FFFFFF"/>
        <w:spacing w:after="120" w:line="240" w:lineRule="auto"/>
        <w:ind w:left="708"/>
        <w:jc w:val="both"/>
        <w:textAlignment w:val="baseline"/>
        <w:rPr>
          <w:rFonts w:asciiTheme="majorHAnsi" w:eastAsia="Times New Roman" w:hAnsiTheme="majorHAnsi" w:cs="Times New Roman"/>
          <w:sz w:val="24"/>
          <w:szCs w:val="24"/>
          <w:lang w:eastAsia="it-IT"/>
        </w:rPr>
      </w:pPr>
      <w:r w:rsidRPr="00FD6566">
        <w:rPr>
          <w:rFonts w:asciiTheme="majorHAnsi" w:eastAsia="Times New Roman" w:hAnsiTheme="majorHAnsi" w:cs="Times New Roman"/>
          <w:sz w:val="24"/>
          <w:szCs w:val="24"/>
          <w:lang w:eastAsia="it-IT"/>
        </w:rPr>
        <w:t>La documentazione dovrà attestare:</w:t>
      </w:r>
    </w:p>
    <w:p w:rsidR="00B668FE" w:rsidRPr="00FD6566" w:rsidRDefault="00B668FE" w:rsidP="00FD6566">
      <w:pPr>
        <w:numPr>
          <w:ilvl w:val="0"/>
          <w:numId w:val="1"/>
        </w:numPr>
        <w:tabs>
          <w:tab w:val="clear" w:pos="720"/>
          <w:tab w:val="num" w:pos="1428"/>
        </w:tabs>
        <w:spacing w:after="120" w:line="240" w:lineRule="auto"/>
        <w:ind w:left="1083"/>
        <w:jc w:val="both"/>
        <w:textAlignment w:val="baseline"/>
        <w:rPr>
          <w:rFonts w:asciiTheme="majorHAnsi" w:eastAsia="Times New Roman" w:hAnsiTheme="majorHAnsi" w:cs="Times New Roman"/>
          <w:sz w:val="24"/>
          <w:szCs w:val="24"/>
          <w:lang w:eastAsia="it-IT"/>
        </w:rPr>
      </w:pPr>
      <w:r w:rsidRPr="00FD6566">
        <w:rPr>
          <w:rFonts w:asciiTheme="majorHAnsi" w:eastAsia="Times New Roman" w:hAnsiTheme="majorHAnsi" w:cs="Times New Roman"/>
          <w:sz w:val="24"/>
          <w:szCs w:val="24"/>
          <w:lang w:eastAsia="it-IT"/>
        </w:rPr>
        <w:t>la composizione del nucleo familiare di origine, contenente nome, cognome e data di nascita di ciascuno, nonché l’eventuale assenza di uno o entrambi i genitori, al fine di individuare il corretto parametro della scala di equivalenza;</w:t>
      </w:r>
    </w:p>
    <w:p w:rsidR="00634469" w:rsidRPr="00FD6566" w:rsidRDefault="00634469" w:rsidP="00FD6566">
      <w:pPr>
        <w:spacing w:after="120" w:line="240" w:lineRule="auto"/>
        <w:ind w:left="723"/>
        <w:jc w:val="both"/>
        <w:textAlignment w:val="baseline"/>
        <w:rPr>
          <w:rFonts w:asciiTheme="majorHAnsi" w:eastAsia="Times New Roman" w:hAnsiTheme="majorHAnsi" w:cs="Times New Roman"/>
          <w:sz w:val="24"/>
          <w:szCs w:val="24"/>
          <w:lang w:eastAsia="it-IT"/>
        </w:rPr>
      </w:pPr>
    </w:p>
    <w:p w:rsidR="00B41299" w:rsidRPr="00FD6566" w:rsidRDefault="00B668FE" w:rsidP="00FD6566">
      <w:pPr>
        <w:numPr>
          <w:ilvl w:val="0"/>
          <w:numId w:val="1"/>
        </w:numPr>
        <w:tabs>
          <w:tab w:val="clear" w:pos="720"/>
          <w:tab w:val="num" w:pos="1428"/>
        </w:tabs>
        <w:spacing w:after="120" w:line="240" w:lineRule="auto"/>
        <w:ind w:left="1083"/>
        <w:jc w:val="both"/>
        <w:textAlignment w:val="baseline"/>
        <w:rPr>
          <w:rFonts w:asciiTheme="majorHAnsi" w:eastAsia="Times New Roman" w:hAnsiTheme="majorHAnsi" w:cs="Times New Roman"/>
          <w:sz w:val="24"/>
          <w:szCs w:val="24"/>
          <w:lang w:eastAsia="it-IT"/>
        </w:rPr>
      </w:pPr>
      <w:r w:rsidRPr="00FD6566">
        <w:rPr>
          <w:rFonts w:asciiTheme="majorHAnsi" w:eastAsia="Times New Roman" w:hAnsiTheme="majorHAnsi" w:cs="Times New Roman"/>
          <w:sz w:val="24"/>
          <w:szCs w:val="24"/>
          <w:lang w:eastAsia="it-IT"/>
        </w:rPr>
        <w:t>redditi lordi percepiti nel Paese d'origine nel 2020 da ciascun componente del nucleo familiare (l’eventuale mancata produzione di redditi deve essere specificata nella documentazione);</w:t>
      </w:r>
      <w:r w:rsidR="00BB0063" w:rsidRPr="00FD6566">
        <w:rPr>
          <w:rFonts w:asciiTheme="majorHAnsi" w:eastAsia="Times New Roman" w:hAnsiTheme="majorHAnsi" w:cs="Times New Roman"/>
          <w:sz w:val="24"/>
          <w:szCs w:val="24"/>
          <w:lang w:eastAsia="it-IT"/>
        </w:rPr>
        <w:t xml:space="preserve"> </w:t>
      </w:r>
    </w:p>
    <w:p w:rsidR="00634469" w:rsidRPr="00FD6566" w:rsidRDefault="00B668FE" w:rsidP="00FD6566">
      <w:pPr>
        <w:numPr>
          <w:ilvl w:val="0"/>
          <w:numId w:val="1"/>
        </w:numPr>
        <w:tabs>
          <w:tab w:val="clear" w:pos="720"/>
          <w:tab w:val="num" w:pos="1428"/>
        </w:tabs>
        <w:spacing w:after="120" w:line="240" w:lineRule="auto"/>
        <w:ind w:left="1083"/>
        <w:jc w:val="both"/>
        <w:textAlignment w:val="baseline"/>
        <w:rPr>
          <w:rFonts w:asciiTheme="majorHAnsi" w:eastAsia="Times New Roman" w:hAnsiTheme="majorHAnsi" w:cs="Times New Roman"/>
          <w:sz w:val="24"/>
          <w:szCs w:val="24"/>
          <w:lang w:eastAsia="it-IT"/>
        </w:rPr>
      </w:pPr>
      <w:r w:rsidRPr="00FD6566">
        <w:rPr>
          <w:rFonts w:asciiTheme="majorHAnsi" w:eastAsia="Times New Roman" w:hAnsiTheme="majorHAnsi" w:cs="Times New Roman"/>
          <w:sz w:val="24"/>
          <w:szCs w:val="24"/>
          <w:lang w:eastAsia="it-IT"/>
        </w:rPr>
        <w:t>gli eventuali fabbricati posseduti da ciascuno di essi alla data del 31 dicembre 2020 con l’indicazione della relativa superficie, nonché il patrimonio mobiliare disponibile alla medesima data (l’eventuale assenza di patrimonio mobiliare deve essere espressamente specificato nella documentazione);</w:t>
      </w:r>
    </w:p>
    <w:p w:rsidR="00B668FE" w:rsidRPr="00FD6566" w:rsidRDefault="00B668FE" w:rsidP="00FD6566">
      <w:pPr>
        <w:numPr>
          <w:ilvl w:val="0"/>
          <w:numId w:val="1"/>
        </w:numPr>
        <w:tabs>
          <w:tab w:val="clear" w:pos="720"/>
          <w:tab w:val="num" w:pos="1428"/>
        </w:tabs>
        <w:spacing w:after="120" w:line="240" w:lineRule="auto"/>
        <w:ind w:left="1083"/>
        <w:jc w:val="both"/>
        <w:textAlignment w:val="baseline"/>
        <w:rPr>
          <w:rFonts w:asciiTheme="majorHAnsi" w:eastAsia="Times New Roman" w:hAnsiTheme="majorHAnsi" w:cs="Times New Roman"/>
          <w:sz w:val="24"/>
          <w:szCs w:val="24"/>
          <w:lang w:eastAsia="it-IT"/>
        </w:rPr>
      </w:pPr>
      <w:r w:rsidRPr="00FD6566">
        <w:rPr>
          <w:rFonts w:asciiTheme="majorHAnsi" w:eastAsia="Times New Roman" w:hAnsiTheme="majorHAnsi" w:cs="Times New Roman"/>
          <w:sz w:val="24"/>
          <w:szCs w:val="24"/>
          <w:lang w:eastAsia="it-IT"/>
        </w:rPr>
        <w:t>eventuale canone di locazione sostenuto per l’abitazione di residenza del nucleo familiare.</w:t>
      </w:r>
    </w:p>
    <w:p w:rsidR="00BB0063" w:rsidRPr="003203A1" w:rsidRDefault="00BB0063" w:rsidP="00FD6566">
      <w:pPr>
        <w:spacing w:after="0" w:line="240" w:lineRule="auto"/>
        <w:jc w:val="both"/>
        <w:textAlignment w:val="baseline"/>
        <w:rPr>
          <w:rFonts w:asciiTheme="majorHAnsi" w:eastAsia="Times New Roman" w:hAnsiTheme="majorHAnsi" w:cs="Times New Roman"/>
          <w:sz w:val="24"/>
          <w:szCs w:val="24"/>
          <w:lang w:eastAsia="it-IT"/>
        </w:rPr>
      </w:pPr>
    </w:p>
    <w:p w:rsidR="00971B10" w:rsidRPr="00BB0063" w:rsidRDefault="00B41299" w:rsidP="00FD6566">
      <w:pPr>
        <w:shd w:val="clear" w:color="auto" w:fill="FFFFFF"/>
        <w:spacing w:after="240" w:line="240" w:lineRule="auto"/>
        <w:jc w:val="both"/>
        <w:textAlignment w:val="baseline"/>
        <w:rPr>
          <w:rFonts w:asciiTheme="majorHAnsi" w:hAnsiTheme="majorHAnsi"/>
          <w:bCs/>
          <w:color w:val="FF0000"/>
          <w:sz w:val="24"/>
          <w:szCs w:val="24"/>
        </w:rPr>
      </w:pPr>
      <w:r>
        <w:rPr>
          <w:rFonts w:asciiTheme="majorHAnsi" w:hAnsiTheme="majorHAnsi"/>
          <w:b/>
          <w:sz w:val="24"/>
          <w:szCs w:val="24"/>
        </w:rPr>
        <w:t xml:space="preserve">Nuovi utenti </w:t>
      </w:r>
      <w:r w:rsidR="00971B10">
        <w:rPr>
          <w:rFonts w:asciiTheme="majorHAnsi" w:hAnsiTheme="majorHAnsi"/>
          <w:b/>
          <w:sz w:val="24"/>
          <w:szCs w:val="24"/>
        </w:rPr>
        <w:t>non borsisti per l’</w:t>
      </w:r>
      <w:proofErr w:type="spellStart"/>
      <w:r w:rsidR="00971B10">
        <w:rPr>
          <w:rFonts w:asciiTheme="majorHAnsi" w:hAnsiTheme="majorHAnsi"/>
          <w:b/>
          <w:sz w:val="24"/>
          <w:szCs w:val="24"/>
        </w:rPr>
        <w:t>a.a</w:t>
      </w:r>
      <w:proofErr w:type="spellEnd"/>
      <w:r w:rsidR="00971B10">
        <w:rPr>
          <w:rFonts w:asciiTheme="majorHAnsi" w:hAnsiTheme="majorHAnsi"/>
          <w:b/>
          <w:sz w:val="24"/>
          <w:szCs w:val="24"/>
        </w:rPr>
        <w:t>.</w:t>
      </w:r>
      <w:r w:rsidR="00634469">
        <w:rPr>
          <w:rFonts w:asciiTheme="majorHAnsi" w:hAnsiTheme="majorHAnsi"/>
          <w:b/>
          <w:sz w:val="24"/>
          <w:szCs w:val="24"/>
        </w:rPr>
        <w:t xml:space="preserve"> </w:t>
      </w:r>
      <w:r w:rsidR="00971B10">
        <w:rPr>
          <w:rFonts w:asciiTheme="majorHAnsi" w:hAnsiTheme="majorHAnsi"/>
          <w:b/>
          <w:sz w:val="24"/>
          <w:szCs w:val="24"/>
        </w:rPr>
        <w:t xml:space="preserve">2022/2023 </w:t>
      </w:r>
      <w:r w:rsidR="00E31E6F">
        <w:rPr>
          <w:rFonts w:asciiTheme="majorHAnsi" w:hAnsiTheme="majorHAnsi"/>
          <w:b/>
          <w:sz w:val="24"/>
          <w:szCs w:val="24"/>
        </w:rPr>
        <w:t xml:space="preserve">con redditi prodotti in Italia </w:t>
      </w:r>
      <w:r w:rsidR="00971B10">
        <w:rPr>
          <w:rFonts w:asciiTheme="majorHAnsi" w:hAnsiTheme="majorHAnsi"/>
          <w:b/>
          <w:sz w:val="24"/>
          <w:szCs w:val="24"/>
        </w:rPr>
        <w:t>che effettuano il primo accredito a partire dal 1</w:t>
      </w:r>
      <w:r w:rsidR="00E31E6F">
        <w:rPr>
          <w:rFonts w:asciiTheme="majorHAnsi" w:hAnsiTheme="majorHAnsi"/>
          <w:b/>
          <w:sz w:val="24"/>
          <w:szCs w:val="24"/>
        </w:rPr>
        <w:t>5</w:t>
      </w:r>
      <w:r w:rsidR="00971B10">
        <w:rPr>
          <w:rFonts w:asciiTheme="majorHAnsi" w:hAnsiTheme="majorHAnsi"/>
          <w:b/>
          <w:sz w:val="24"/>
          <w:szCs w:val="24"/>
        </w:rPr>
        <w:t xml:space="preserve"> gennaio 2023</w:t>
      </w:r>
      <w:r w:rsidR="00BB0063">
        <w:rPr>
          <w:rFonts w:asciiTheme="majorHAnsi" w:hAnsiTheme="majorHAnsi"/>
          <w:b/>
          <w:sz w:val="24"/>
          <w:szCs w:val="24"/>
        </w:rPr>
        <w:t xml:space="preserve"> </w:t>
      </w:r>
    </w:p>
    <w:p w:rsidR="00971B10" w:rsidRPr="00BB0063" w:rsidRDefault="00971B10" w:rsidP="00FD6566">
      <w:pPr>
        <w:shd w:val="clear" w:color="auto" w:fill="FFFFFF"/>
        <w:spacing w:after="120" w:line="240" w:lineRule="auto"/>
        <w:ind w:left="709"/>
        <w:jc w:val="both"/>
        <w:textAlignment w:val="baseline"/>
        <w:rPr>
          <w:rFonts w:asciiTheme="majorHAnsi" w:hAnsiTheme="majorHAnsi"/>
          <w:bCs/>
          <w:color w:val="FF0000"/>
          <w:sz w:val="24"/>
          <w:szCs w:val="24"/>
        </w:rPr>
      </w:pPr>
      <w:r>
        <w:rPr>
          <w:rFonts w:asciiTheme="majorHAnsi" w:eastAsia="Times New Roman" w:hAnsiTheme="majorHAnsi" w:cs="Times New Roman"/>
          <w:color w:val="444444"/>
          <w:sz w:val="24"/>
          <w:szCs w:val="24"/>
          <w:lang w:eastAsia="it-IT"/>
        </w:rPr>
        <w:lastRenderedPageBreak/>
        <w:t>La fascia di costo del servizio mensa sarà determinata</w:t>
      </w:r>
      <w:r w:rsidRPr="003203A1">
        <w:rPr>
          <w:rFonts w:asciiTheme="majorHAnsi" w:eastAsia="Times New Roman" w:hAnsiTheme="majorHAnsi" w:cs="Times New Roman"/>
          <w:color w:val="444444"/>
          <w:sz w:val="24"/>
          <w:szCs w:val="24"/>
          <w:lang w:eastAsia="it-IT"/>
        </w:rPr>
        <w:t xml:space="preserve"> attraverso </w:t>
      </w:r>
      <w:r w:rsidRPr="00ED7DA4">
        <w:rPr>
          <w:rFonts w:asciiTheme="majorHAnsi" w:eastAsia="Times New Roman" w:hAnsiTheme="majorHAnsi" w:cs="Times New Roman"/>
          <w:color w:val="444444"/>
          <w:sz w:val="24"/>
          <w:szCs w:val="24"/>
          <w:u w:val="single"/>
          <w:lang w:eastAsia="it-IT"/>
        </w:rPr>
        <w:t>ISEE</w:t>
      </w:r>
      <w:r w:rsidR="00ED7DA4">
        <w:rPr>
          <w:rFonts w:asciiTheme="majorHAnsi" w:eastAsia="Times New Roman" w:hAnsiTheme="majorHAnsi" w:cs="Times New Roman"/>
          <w:color w:val="444444"/>
          <w:sz w:val="24"/>
          <w:szCs w:val="24"/>
          <w:lang w:eastAsia="it-IT"/>
        </w:rPr>
        <w:t xml:space="preserve"> </w:t>
      </w:r>
      <w:r w:rsidR="00ED7DA4" w:rsidRPr="00ED7DA4">
        <w:rPr>
          <w:rFonts w:asciiTheme="majorHAnsi" w:eastAsia="Times New Roman" w:hAnsiTheme="majorHAnsi" w:cs="Times New Roman"/>
          <w:color w:val="444444"/>
          <w:sz w:val="24"/>
          <w:szCs w:val="24"/>
          <w:u w:val="single"/>
          <w:lang w:eastAsia="it-IT"/>
        </w:rPr>
        <w:t>per il diritto allo studio</w:t>
      </w:r>
      <w:r>
        <w:rPr>
          <w:rFonts w:asciiTheme="majorHAnsi" w:eastAsia="Times New Roman" w:hAnsiTheme="majorHAnsi" w:cs="Times New Roman"/>
          <w:color w:val="444444"/>
          <w:sz w:val="24"/>
          <w:szCs w:val="24"/>
          <w:lang w:eastAsia="it-IT"/>
        </w:rPr>
        <w:t xml:space="preserve"> sottoscritto dopo il 1</w:t>
      </w:r>
      <w:r w:rsidR="00E31E6F">
        <w:rPr>
          <w:rFonts w:asciiTheme="majorHAnsi" w:eastAsia="Times New Roman" w:hAnsiTheme="majorHAnsi" w:cs="Times New Roman"/>
          <w:color w:val="444444"/>
          <w:sz w:val="24"/>
          <w:szCs w:val="24"/>
          <w:lang w:eastAsia="it-IT"/>
        </w:rPr>
        <w:t>5</w:t>
      </w:r>
      <w:r>
        <w:rPr>
          <w:rFonts w:asciiTheme="majorHAnsi" w:eastAsia="Times New Roman" w:hAnsiTheme="majorHAnsi" w:cs="Times New Roman"/>
          <w:color w:val="444444"/>
          <w:sz w:val="24"/>
          <w:szCs w:val="24"/>
          <w:lang w:eastAsia="it-IT"/>
        </w:rPr>
        <w:t xml:space="preserve"> gennaio 2023.</w:t>
      </w:r>
      <w:r w:rsidR="00BB0063">
        <w:rPr>
          <w:rFonts w:asciiTheme="majorHAnsi" w:eastAsia="Times New Roman" w:hAnsiTheme="majorHAnsi" w:cs="Times New Roman"/>
          <w:color w:val="444444"/>
          <w:sz w:val="24"/>
          <w:szCs w:val="24"/>
          <w:lang w:eastAsia="it-IT"/>
        </w:rPr>
        <w:t xml:space="preserve"> </w:t>
      </w:r>
    </w:p>
    <w:p w:rsidR="00971B10" w:rsidRDefault="00ED7DA4" w:rsidP="00FD6566">
      <w:pPr>
        <w:shd w:val="clear" w:color="auto" w:fill="FFFFFF"/>
        <w:spacing w:after="120" w:line="240" w:lineRule="auto"/>
        <w:ind w:left="709"/>
        <w:jc w:val="both"/>
        <w:textAlignment w:val="baseline"/>
        <w:rPr>
          <w:rFonts w:asciiTheme="majorHAnsi" w:hAnsiTheme="majorHAnsi"/>
          <w:b/>
          <w:sz w:val="24"/>
          <w:szCs w:val="24"/>
        </w:rPr>
      </w:pPr>
      <w:r>
        <w:rPr>
          <w:rFonts w:asciiTheme="majorHAnsi" w:eastAsia="Times New Roman" w:hAnsiTheme="majorHAnsi" w:cs="Times New Roman"/>
          <w:color w:val="444444"/>
          <w:sz w:val="24"/>
          <w:szCs w:val="24"/>
          <w:u w:val="single"/>
          <w:lang w:eastAsia="it-IT"/>
        </w:rPr>
        <w:t>L’</w:t>
      </w:r>
      <w:r w:rsidRPr="00ED7DA4">
        <w:rPr>
          <w:rFonts w:asciiTheme="majorHAnsi" w:eastAsia="Times New Roman" w:hAnsiTheme="majorHAnsi" w:cs="Times New Roman"/>
          <w:color w:val="444444"/>
          <w:sz w:val="24"/>
          <w:szCs w:val="24"/>
          <w:u w:val="single"/>
          <w:lang w:eastAsia="it-IT"/>
        </w:rPr>
        <w:t>ISEE</w:t>
      </w:r>
      <w:r>
        <w:rPr>
          <w:rFonts w:asciiTheme="majorHAnsi" w:eastAsia="Times New Roman" w:hAnsiTheme="majorHAnsi" w:cs="Times New Roman"/>
          <w:color w:val="444444"/>
          <w:sz w:val="24"/>
          <w:szCs w:val="24"/>
          <w:lang w:eastAsia="it-IT"/>
        </w:rPr>
        <w:t xml:space="preserve"> </w:t>
      </w:r>
      <w:r w:rsidRPr="00ED7DA4">
        <w:rPr>
          <w:rFonts w:asciiTheme="majorHAnsi" w:eastAsia="Times New Roman" w:hAnsiTheme="majorHAnsi" w:cs="Times New Roman"/>
          <w:color w:val="444444"/>
          <w:sz w:val="24"/>
          <w:szCs w:val="24"/>
          <w:u w:val="single"/>
          <w:lang w:eastAsia="it-IT"/>
        </w:rPr>
        <w:t>per il diritto allo studio</w:t>
      </w:r>
      <w:r>
        <w:rPr>
          <w:rFonts w:asciiTheme="majorHAnsi" w:eastAsia="Times New Roman" w:hAnsiTheme="majorHAnsi" w:cs="Times New Roman"/>
          <w:color w:val="444444"/>
          <w:sz w:val="24"/>
          <w:szCs w:val="24"/>
          <w:lang w:eastAsia="it-IT"/>
        </w:rPr>
        <w:t xml:space="preserve"> </w:t>
      </w:r>
      <w:r w:rsidR="00971B10">
        <w:rPr>
          <w:rFonts w:asciiTheme="majorHAnsi" w:eastAsia="Times New Roman" w:hAnsiTheme="majorHAnsi" w:cs="Times New Roman"/>
          <w:color w:val="444444"/>
          <w:sz w:val="24"/>
          <w:szCs w:val="24"/>
          <w:lang w:eastAsia="it-IT"/>
        </w:rPr>
        <w:t>può essere sottoscritto presso un qualsiasi CAF presente sul territorio italiano.</w:t>
      </w:r>
    </w:p>
    <w:p w:rsidR="00CA2C44" w:rsidRDefault="00CA2C44" w:rsidP="005165BD">
      <w:pPr>
        <w:jc w:val="both"/>
        <w:rPr>
          <w:rFonts w:asciiTheme="majorHAnsi" w:eastAsia="Times New Roman" w:hAnsiTheme="majorHAnsi" w:cs="Times New Roman"/>
          <w:color w:val="444444"/>
          <w:sz w:val="24"/>
          <w:szCs w:val="24"/>
          <w:lang w:eastAsia="it-IT"/>
        </w:rPr>
      </w:pPr>
      <w:r>
        <w:rPr>
          <w:rFonts w:asciiTheme="majorHAnsi" w:hAnsiTheme="majorHAnsi"/>
          <w:b/>
          <w:sz w:val="24"/>
          <w:szCs w:val="24"/>
        </w:rPr>
        <w:t>Tutti gli studenti che si sono accreditati al servizio mensa per l’</w:t>
      </w:r>
      <w:proofErr w:type="spellStart"/>
      <w:r>
        <w:rPr>
          <w:rFonts w:asciiTheme="majorHAnsi" w:hAnsiTheme="majorHAnsi"/>
          <w:b/>
          <w:sz w:val="24"/>
          <w:szCs w:val="24"/>
        </w:rPr>
        <w:t>a.a</w:t>
      </w:r>
      <w:proofErr w:type="spellEnd"/>
      <w:r>
        <w:rPr>
          <w:rFonts w:asciiTheme="majorHAnsi" w:hAnsiTheme="majorHAnsi"/>
          <w:b/>
          <w:sz w:val="24"/>
          <w:szCs w:val="24"/>
        </w:rPr>
        <w:t xml:space="preserve">. 2022/2023 </w:t>
      </w:r>
      <w:r w:rsidRPr="00800B0F">
        <w:rPr>
          <w:rFonts w:asciiTheme="majorHAnsi" w:hAnsiTheme="majorHAnsi"/>
          <w:bCs/>
          <w:sz w:val="24"/>
          <w:szCs w:val="24"/>
        </w:rPr>
        <w:t>saranno confermati</w:t>
      </w:r>
      <w:r>
        <w:rPr>
          <w:rFonts w:asciiTheme="majorHAnsi" w:hAnsiTheme="majorHAnsi"/>
          <w:b/>
          <w:sz w:val="24"/>
          <w:szCs w:val="24"/>
        </w:rPr>
        <w:t xml:space="preserve"> fino al 31 dicembre 2023 </w:t>
      </w:r>
      <w:r>
        <w:rPr>
          <w:rFonts w:asciiTheme="majorHAnsi" w:eastAsia="Times New Roman" w:hAnsiTheme="majorHAnsi" w:cs="Times New Roman"/>
          <w:color w:val="444444"/>
          <w:sz w:val="24"/>
          <w:szCs w:val="24"/>
          <w:lang w:eastAsia="it-IT"/>
        </w:rPr>
        <w:t>nella stessa fascia di costo già assegnata. Non sono richiesti adempimenti in merito.</w:t>
      </w:r>
      <w:bookmarkStart w:id="0" w:name="_GoBack"/>
      <w:bookmarkEnd w:id="0"/>
    </w:p>
    <w:p w:rsidR="00361C78" w:rsidRPr="00361C78" w:rsidRDefault="00361C78" w:rsidP="004D551F">
      <w:pPr>
        <w:spacing w:line="240" w:lineRule="auto"/>
        <w:rPr>
          <w:rFonts w:asciiTheme="majorHAnsi" w:eastAsia="Times New Roman" w:hAnsiTheme="majorHAnsi" w:cs="Times New Roman"/>
          <w:b/>
          <w:sz w:val="24"/>
          <w:szCs w:val="24"/>
          <w:lang w:eastAsia="it-IT"/>
        </w:rPr>
      </w:pPr>
      <w:r w:rsidRPr="00361C78">
        <w:rPr>
          <w:rFonts w:asciiTheme="majorHAnsi" w:eastAsia="Times New Roman" w:hAnsiTheme="majorHAnsi" w:cs="Times New Roman"/>
          <w:b/>
          <w:sz w:val="24"/>
          <w:szCs w:val="24"/>
          <w:lang w:eastAsia="it-IT"/>
        </w:rPr>
        <w:t>Rinnovi</w:t>
      </w:r>
    </w:p>
    <w:p w:rsidR="00CE3D49" w:rsidRDefault="00361C78" w:rsidP="00FD6566">
      <w:pPr>
        <w:spacing w:line="240" w:lineRule="auto"/>
        <w:jc w:val="both"/>
        <w:rPr>
          <w:rFonts w:asciiTheme="majorHAnsi" w:hAnsiTheme="majorHAnsi"/>
          <w:b/>
          <w:sz w:val="24"/>
          <w:szCs w:val="24"/>
        </w:rPr>
      </w:pPr>
      <w:r w:rsidRPr="00361C78">
        <w:rPr>
          <w:rFonts w:asciiTheme="majorHAnsi" w:hAnsiTheme="majorHAnsi"/>
          <w:b/>
          <w:sz w:val="24"/>
          <w:szCs w:val="24"/>
        </w:rPr>
        <w:t>Gli studenti già accreditati al se</w:t>
      </w:r>
      <w:r w:rsidR="00634469">
        <w:rPr>
          <w:rFonts w:asciiTheme="majorHAnsi" w:hAnsiTheme="majorHAnsi"/>
          <w:b/>
          <w:sz w:val="24"/>
          <w:szCs w:val="24"/>
        </w:rPr>
        <w:t>rvizio di ristorazione per l’</w:t>
      </w:r>
      <w:proofErr w:type="spellStart"/>
      <w:r w:rsidR="00634469">
        <w:rPr>
          <w:rFonts w:asciiTheme="majorHAnsi" w:hAnsiTheme="majorHAnsi"/>
          <w:b/>
          <w:sz w:val="24"/>
          <w:szCs w:val="24"/>
        </w:rPr>
        <w:t>a</w:t>
      </w:r>
      <w:r w:rsidRPr="00361C78">
        <w:rPr>
          <w:rFonts w:asciiTheme="majorHAnsi" w:hAnsiTheme="majorHAnsi"/>
          <w:b/>
          <w:sz w:val="24"/>
          <w:szCs w:val="24"/>
        </w:rPr>
        <w:t>.</w:t>
      </w:r>
      <w:r w:rsidR="00634469">
        <w:rPr>
          <w:rFonts w:asciiTheme="majorHAnsi" w:hAnsiTheme="majorHAnsi"/>
          <w:b/>
          <w:sz w:val="24"/>
          <w:szCs w:val="24"/>
        </w:rPr>
        <w:t>a</w:t>
      </w:r>
      <w:proofErr w:type="spellEnd"/>
      <w:r w:rsidR="00634469">
        <w:rPr>
          <w:rFonts w:asciiTheme="majorHAnsi" w:hAnsiTheme="majorHAnsi"/>
          <w:b/>
          <w:sz w:val="24"/>
          <w:szCs w:val="24"/>
        </w:rPr>
        <w:t>.</w:t>
      </w:r>
      <w:r w:rsidRPr="00361C78">
        <w:rPr>
          <w:rFonts w:asciiTheme="majorHAnsi" w:hAnsiTheme="majorHAnsi"/>
          <w:b/>
          <w:sz w:val="24"/>
          <w:szCs w:val="24"/>
        </w:rPr>
        <w:t xml:space="preserve"> </w:t>
      </w:r>
      <w:r w:rsidR="00800B0F">
        <w:rPr>
          <w:rFonts w:asciiTheme="majorHAnsi" w:hAnsiTheme="majorHAnsi"/>
          <w:b/>
          <w:sz w:val="24"/>
          <w:szCs w:val="24"/>
        </w:rPr>
        <w:t>20</w:t>
      </w:r>
      <w:r w:rsidRPr="00361C78">
        <w:rPr>
          <w:rFonts w:asciiTheme="majorHAnsi" w:hAnsiTheme="majorHAnsi"/>
          <w:b/>
          <w:sz w:val="24"/>
          <w:szCs w:val="24"/>
        </w:rPr>
        <w:t>21/</w:t>
      </w:r>
      <w:r w:rsidR="00800B0F">
        <w:rPr>
          <w:rFonts w:asciiTheme="majorHAnsi" w:hAnsiTheme="majorHAnsi"/>
          <w:b/>
          <w:sz w:val="24"/>
          <w:szCs w:val="24"/>
        </w:rPr>
        <w:t>20</w:t>
      </w:r>
      <w:r w:rsidRPr="00361C78">
        <w:rPr>
          <w:rFonts w:asciiTheme="majorHAnsi" w:hAnsiTheme="majorHAnsi"/>
          <w:b/>
          <w:sz w:val="24"/>
          <w:szCs w:val="24"/>
        </w:rPr>
        <w:t>22 con posizione in scadenza al 31</w:t>
      </w:r>
      <w:r w:rsidR="00800B0F">
        <w:rPr>
          <w:rFonts w:asciiTheme="majorHAnsi" w:hAnsiTheme="majorHAnsi"/>
          <w:b/>
          <w:sz w:val="24"/>
          <w:szCs w:val="24"/>
        </w:rPr>
        <w:t xml:space="preserve"> dicembre </w:t>
      </w:r>
      <w:r w:rsidRPr="00361C78">
        <w:rPr>
          <w:rFonts w:asciiTheme="majorHAnsi" w:hAnsiTheme="majorHAnsi"/>
          <w:b/>
          <w:sz w:val="24"/>
          <w:szCs w:val="24"/>
        </w:rPr>
        <w:t>2022, a partire da gennaio 2023 verranno verificati in automatico</w:t>
      </w:r>
      <w:r w:rsidR="00634469">
        <w:rPr>
          <w:rFonts w:asciiTheme="majorHAnsi" w:hAnsiTheme="majorHAnsi"/>
          <w:b/>
          <w:sz w:val="24"/>
          <w:szCs w:val="24"/>
        </w:rPr>
        <w:t>.</w:t>
      </w:r>
    </w:p>
    <w:p w:rsidR="00CE3D49" w:rsidRDefault="00361C78" w:rsidP="00FD6566">
      <w:pPr>
        <w:shd w:val="clear" w:color="auto" w:fill="FFFFFF"/>
        <w:spacing w:after="120" w:line="240" w:lineRule="auto"/>
        <w:textAlignment w:val="baseline"/>
        <w:rPr>
          <w:rFonts w:asciiTheme="majorHAnsi" w:eastAsia="Times New Roman" w:hAnsiTheme="majorHAnsi" w:cs="Times New Roman"/>
          <w:color w:val="444444"/>
          <w:sz w:val="24"/>
          <w:szCs w:val="24"/>
          <w:lang w:eastAsia="it-IT"/>
        </w:rPr>
      </w:pPr>
      <w:r w:rsidRPr="00361C78">
        <w:rPr>
          <w:rFonts w:asciiTheme="majorHAnsi" w:eastAsia="Times New Roman" w:hAnsiTheme="majorHAnsi" w:cs="Times New Roman"/>
          <w:color w:val="444444"/>
          <w:sz w:val="24"/>
          <w:szCs w:val="24"/>
          <w:lang w:eastAsia="it-IT"/>
        </w:rPr>
        <w:t xml:space="preserve">Tutti coloro che saranno regolarmente iscritti </w:t>
      </w:r>
      <w:r w:rsidR="00634469">
        <w:rPr>
          <w:rFonts w:asciiTheme="majorHAnsi" w:eastAsia="Times New Roman" w:hAnsiTheme="majorHAnsi" w:cs="Times New Roman"/>
          <w:color w:val="444444"/>
          <w:sz w:val="24"/>
          <w:szCs w:val="24"/>
          <w:lang w:eastAsia="it-IT"/>
        </w:rPr>
        <w:t>all’</w:t>
      </w:r>
      <w:proofErr w:type="spellStart"/>
      <w:r w:rsidR="00634469">
        <w:rPr>
          <w:rFonts w:asciiTheme="majorHAnsi" w:eastAsia="Times New Roman" w:hAnsiTheme="majorHAnsi" w:cs="Times New Roman"/>
          <w:color w:val="444444"/>
          <w:sz w:val="24"/>
          <w:szCs w:val="24"/>
          <w:lang w:eastAsia="it-IT"/>
        </w:rPr>
        <w:t>a</w:t>
      </w:r>
      <w:r w:rsidRPr="00361C78">
        <w:rPr>
          <w:rFonts w:asciiTheme="majorHAnsi" w:eastAsia="Times New Roman" w:hAnsiTheme="majorHAnsi" w:cs="Times New Roman"/>
          <w:color w:val="444444"/>
          <w:sz w:val="24"/>
          <w:szCs w:val="24"/>
          <w:lang w:eastAsia="it-IT"/>
        </w:rPr>
        <w:t>.</w:t>
      </w:r>
      <w:r w:rsidR="00634469">
        <w:rPr>
          <w:rFonts w:asciiTheme="majorHAnsi" w:eastAsia="Times New Roman" w:hAnsiTheme="majorHAnsi" w:cs="Times New Roman"/>
          <w:color w:val="444444"/>
          <w:sz w:val="24"/>
          <w:szCs w:val="24"/>
          <w:lang w:eastAsia="it-IT"/>
        </w:rPr>
        <w:t>a</w:t>
      </w:r>
      <w:proofErr w:type="spellEnd"/>
      <w:r w:rsidR="00634469">
        <w:rPr>
          <w:rFonts w:asciiTheme="majorHAnsi" w:eastAsia="Times New Roman" w:hAnsiTheme="majorHAnsi" w:cs="Times New Roman"/>
          <w:color w:val="444444"/>
          <w:sz w:val="24"/>
          <w:szCs w:val="24"/>
          <w:lang w:eastAsia="it-IT"/>
        </w:rPr>
        <w:t>.</w:t>
      </w:r>
      <w:r w:rsidRPr="00361C78">
        <w:rPr>
          <w:rFonts w:asciiTheme="majorHAnsi" w:eastAsia="Times New Roman" w:hAnsiTheme="majorHAnsi" w:cs="Times New Roman"/>
          <w:color w:val="444444"/>
          <w:sz w:val="24"/>
          <w:szCs w:val="24"/>
          <w:lang w:eastAsia="it-IT"/>
        </w:rPr>
        <w:t xml:space="preserve"> </w:t>
      </w:r>
      <w:r w:rsidR="00994E0B">
        <w:rPr>
          <w:rFonts w:asciiTheme="majorHAnsi" w:eastAsia="Times New Roman" w:hAnsiTheme="majorHAnsi" w:cs="Times New Roman"/>
          <w:color w:val="444444"/>
          <w:sz w:val="24"/>
          <w:szCs w:val="24"/>
          <w:lang w:eastAsia="it-IT"/>
        </w:rPr>
        <w:t>20</w:t>
      </w:r>
      <w:r w:rsidRPr="00361C78">
        <w:rPr>
          <w:rFonts w:asciiTheme="majorHAnsi" w:eastAsia="Times New Roman" w:hAnsiTheme="majorHAnsi" w:cs="Times New Roman"/>
          <w:color w:val="444444"/>
          <w:sz w:val="24"/>
          <w:szCs w:val="24"/>
          <w:lang w:eastAsia="it-IT"/>
        </w:rPr>
        <w:t>22/</w:t>
      </w:r>
      <w:r w:rsidR="00994E0B">
        <w:rPr>
          <w:rFonts w:asciiTheme="majorHAnsi" w:eastAsia="Times New Roman" w:hAnsiTheme="majorHAnsi" w:cs="Times New Roman"/>
          <w:color w:val="444444"/>
          <w:sz w:val="24"/>
          <w:szCs w:val="24"/>
          <w:lang w:eastAsia="it-IT"/>
        </w:rPr>
        <w:t>20</w:t>
      </w:r>
      <w:r w:rsidRPr="00361C78">
        <w:rPr>
          <w:rFonts w:asciiTheme="majorHAnsi" w:eastAsia="Times New Roman" w:hAnsiTheme="majorHAnsi" w:cs="Times New Roman"/>
          <w:color w:val="444444"/>
          <w:sz w:val="24"/>
          <w:szCs w:val="24"/>
          <w:lang w:eastAsia="it-IT"/>
        </w:rPr>
        <w:t>23 e avranno sottoscritto la dichiarazione ISEE per il diritto allo studio 2022 potranno usufruire del rinnovo automatico della loro posizione.</w:t>
      </w:r>
      <w:r w:rsidRPr="00361C78">
        <w:rPr>
          <w:rFonts w:asciiTheme="majorHAnsi" w:eastAsia="Times New Roman" w:hAnsiTheme="majorHAnsi" w:cs="Times New Roman"/>
          <w:color w:val="444444"/>
          <w:sz w:val="24"/>
          <w:szCs w:val="24"/>
          <w:lang w:eastAsia="it-IT"/>
        </w:rPr>
        <w:br/>
      </w:r>
    </w:p>
    <w:p w:rsidR="00CE3D49" w:rsidRPr="00971B10" w:rsidRDefault="00CE3D49" w:rsidP="00FD6566">
      <w:pPr>
        <w:shd w:val="clear" w:color="auto" w:fill="FFFFFF"/>
        <w:spacing w:after="240" w:line="390" w:lineRule="atLeast"/>
        <w:ind w:left="708"/>
        <w:jc w:val="both"/>
        <w:textAlignment w:val="baseline"/>
        <w:rPr>
          <w:rFonts w:asciiTheme="majorHAnsi" w:eastAsia="Times New Roman" w:hAnsiTheme="majorHAnsi" w:cs="Times New Roman"/>
          <w:color w:val="444444"/>
          <w:sz w:val="24"/>
          <w:szCs w:val="24"/>
          <w:lang w:eastAsia="it-IT"/>
        </w:rPr>
      </w:pPr>
    </w:p>
    <w:p w:rsidR="00971B10" w:rsidRDefault="00971B10" w:rsidP="00FD6566">
      <w:pPr>
        <w:jc w:val="both"/>
        <w:rPr>
          <w:rFonts w:asciiTheme="majorHAnsi" w:hAnsiTheme="majorHAnsi"/>
          <w:b/>
          <w:sz w:val="24"/>
          <w:szCs w:val="24"/>
        </w:rPr>
      </w:pPr>
    </w:p>
    <w:p w:rsidR="00AC79BC" w:rsidRPr="00AC79BC" w:rsidRDefault="00AC79BC" w:rsidP="00FD6566">
      <w:pPr>
        <w:jc w:val="both"/>
        <w:rPr>
          <w:rFonts w:asciiTheme="majorHAnsi" w:hAnsiTheme="majorHAnsi"/>
          <w:b/>
          <w:sz w:val="24"/>
          <w:szCs w:val="24"/>
        </w:rPr>
      </w:pPr>
    </w:p>
    <w:sectPr w:rsidR="00AC79BC" w:rsidRPr="00AC79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6554C"/>
    <w:multiLevelType w:val="multilevel"/>
    <w:tmpl w:val="4DFA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FE"/>
    <w:rsid w:val="000C32BD"/>
    <w:rsid w:val="002125F8"/>
    <w:rsid w:val="00234E40"/>
    <w:rsid w:val="002468C4"/>
    <w:rsid w:val="002F4599"/>
    <w:rsid w:val="003203A1"/>
    <w:rsid w:val="00322D14"/>
    <w:rsid w:val="00361C78"/>
    <w:rsid w:val="00400312"/>
    <w:rsid w:val="004D551F"/>
    <w:rsid w:val="005165BD"/>
    <w:rsid w:val="00530495"/>
    <w:rsid w:val="00634469"/>
    <w:rsid w:val="00754ED3"/>
    <w:rsid w:val="007619A5"/>
    <w:rsid w:val="00775F74"/>
    <w:rsid w:val="00800B0F"/>
    <w:rsid w:val="00823871"/>
    <w:rsid w:val="00971B10"/>
    <w:rsid w:val="00994E0B"/>
    <w:rsid w:val="00A723A9"/>
    <w:rsid w:val="00AC79BC"/>
    <w:rsid w:val="00B41299"/>
    <w:rsid w:val="00B668FE"/>
    <w:rsid w:val="00BA03AB"/>
    <w:rsid w:val="00BB0063"/>
    <w:rsid w:val="00CA2C44"/>
    <w:rsid w:val="00CE3D49"/>
    <w:rsid w:val="00D96650"/>
    <w:rsid w:val="00E07A22"/>
    <w:rsid w:val="00E31E6F"/>
    <w:rsid w:val="00E56B26"/>
    <w:rsid w:val="00ED7DA4"/>
    <w:rsid w:val="00F44028"/>
    <w:rsid w:val="00FB2D79"/>
    <w:rsid w:val="00FD6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ED32"/>
  <w15:docId w15:val="{C7897BAD-A95B-49A0-8D05-BE5FD0E9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75F74"/>
    <w:rPr>
      <w:color w:val="0000FF"/>
      <w:u w:val="single"/>
    </w:rPr>
  </w:style>
  <w:style w:type="character" w:customStyle="1" w:styleId="gmail-markedcontent">
    <w:name w:val="gmail-markedcontent"/>
    <w:basedOn w:val="Carpredefinitoparagrafo"/>
    <w:rsid w:val="00775F74"/>
  </w:style>
  <w:style w:type="character" w:styleId="Enfasigrassetto">
    <w:name w:val="Strong"/>
    <w:basedOn w:val="Carpredefinitoparagrafo"/>
    <w:uiPriority w:val="22"/>
    <w:qFormat/>
    <w:rsid w:val="00775F74"/>
    <w:rPr>
      <w:b/>
      <w:bCs/>
    </w:rPr>
  </w:style>
  <w:style w:type="paragraph" w:styleId="Paragrafoelenco">
    <w:name w:val="List Paragraph"/>
    <w:basedOn w:val="Normale"/>
    <w:uiPriority w:val="34"/>
    <w:qFormat/>
    <w:rsid w:val="00BB0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1260">
      <w:bodyDiv w:val="1"/>
      <w:marLeft w:val="0"/>
      <w:marRight w:val="0"/>
      <w:marTop w:val="0"/>
      <w:marBottom w:val="0"/>
      <w:divBdr>
        <w:top w:val="none" w:sz="0" w:space="0" w:color="auto"/>
        <w:left w:val="none" w:sz="0" w:space="0" w:color="auto"/>
        <w:bottom w:val="none" w:sz="0" w:space="0" w:color="auto"/>
        <w:right w:val="none" w:sz="0" w:space="0" w:color="auto"/>
      </w:divBdr>
    </w:div>
    <w:div w:id="88371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ziodisco.it/guide/caf-convenzionati-202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Sonia Cofone</cp:lastModifiedBy>
  <cp:revision>3</cp:revision>
  <dcterms:created xsi:type="dcterms:W3CDTF">2022-12-30T11:36:00Z</dcterms:created>
  <dcterms:modified xsi:type="dcterms:W3CDTF">2022-12-30T11:48:00Z</dcterms:modified>
</cp:coreProperties>
</file>