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80" w:rsidRPr="00777080" w:rsidRDefault="00777080" w:rsidP="00777080">
      <w:pPr>
        <w:jc w:val="center"/>
        <w:rPr>
          <w:rFonts w:ascii="Garamond" w:eastAsia="Times New Roman" w:hAnsi="Garamond" w:cs="Calibri"/>
          <w:b/>
          <w:color w:val="000000"/>
        </w:rPr>
      </w:pPr>
      <w:bookmarkStart w:id="0" w:name="OLE_LINK1"/>
      <w:bookmarkStart w:id="1" w:name="OLE_LINK2"/>
      <w:bookmarkStart w:id="2" w:name="_GoBack"/>
      <w:bookmarkEnd w:id="2"/>
      <w:r>
        <w:rPr>
          <w:rFonts w:ascii="Garamond" w:eastAsia="Times New Roman" w:hAnsi="Garamond" w:cs="Calibri"/>
          <w:b/>
          <w:color w:val="000000"/>
        </w:rPr>
        <w:t>AVVISO PUBBLICO PER NOMINA CONSULENTE ESTERNO</w:t>
      </w:r>
    </w:p>
    <w:p w:rsidR="00777080" w:rsidRDefault="00777080" w:rsidP="007A2F2C">
      <w:pPr>
        <w:jc w:val="both"/>
        <w:rPr>
          <w:rFonts w:ascii="Garamond" w:eastAsia="Times New Roman" w:hAnsi="Garamond" w:cs="Calibri"/>
          <w:b/>
          <w:i/>
          <w:color w:val="000000"/>
        </w:rPr>
      </w:pPr>
    </w:p>
    <w:p w:rsidR="000D5DC6" w:rsidRDefault="00804F6F" w:rsidP="007A2F2C">
      <w:pPr>
        <w:jc w:val="both"/>
        <w:rPr>
          <w:rFonts w:ascii="Garamond" w:eastAsia="Times New Roman" w:hAnsi="Garamond" w:cs="Calibri"/>
          <w:b/>
          <w:i/>
          <w:color w:val="000000"/>
        </w:rPr>
      </w:pPr>
      <w:r>
        <w:rPr>
          <w:rFonts w:ascii="Garamond" w:eastAsia="Times New Roman" w:hAnsi="Garamond" w:cs="Calibri"/>
          <w:b/>
          <w:i/>
          <w:color w:val="000000"/>
        </w:rPr>
        <w:t>M</w:t>
      </w:r>
      <w:r w:rsidRPr="00804F6F">
        <w:rPr>
          <w:rFonts w:ascii="Garamond" w:eastAsia="Times New Roman" w:hAnsi="Garamond" w:cs="Calibri"/>
          <w:b/>
          <w:i/>
          <w:color w:val="000000"/>
        </w:rPr>
        <w:t>anifestazione di interesse volta</w:t>
      </w:r>
      <w:r w:rsidR="0019277B">
        <w:rPr>
          <w:rFonts w:ascii="Garamond" w:eastAsia="Times New Roman" w:hAnsi="Garamond" w:cs="Calibri"/>
          <w:b/>
          <w:i/>
          <w:color w:val="000000"/>
        </w:rPr>
        <w:t xml:space="preserve"> alla ricerca di professionalità specifiche per l’attività </w:t>
      </w:r>
      <w:r w:rsidR="007A2F2C" w:rsidRPr="00D4513A">
        <w:rPr>
          <w:rFonts w:ascii="Garamond" w:eastAsia="Times New Roman" w:hAnsi="Garamond" w:cs="Calibri"/>
          <w:b/>
          <w:i/>
          <w:color w:val="000000"/>
        </w:rPr>
        <w:t>di promozione e valorizzazione della biblioteca Moby Dick nell’ambito del progetto Generazioni II</w:t>
      </w:r>
      <w:r w:rsidR="000D5DC6">
        <w:rPr>
          <w:rFonts w:ascii="Garamond" w:eastAsia="Times New Roman" w:hAnsi="Garamond" w:cs="Calibri"/>
          <w:b/>
          <w:i/>
          <w:color w:val="000000"/>
        </w:rPr>
        <w:t>, per il conferimento di incarico di carattere consulenziale</w:t>
      </w:r>
      <w:r w:rsidR="007A2F2C" w:rsidRPr="00D4513A">
        <w:rPr>
          <w:rFonts w:ascii="Garamond" w:eastAsia="Times New Roman" w:hAnsi="Garamond" w:cs="Calibri"/>
          <w:b/>
          <w:i/>
          <w:color w:val="000000"/>
        </w:rPr>
        <w:t xml:space="preserve">. </w:t>
      </w:r>
    </w:p>
    <w:p w:rsidR="007A2F2C" w:rsidRDefault="00804F6F" w:rsidP="007A2F2C">
      <w:pPr>
        <w:jc w:val="both"/>
        <w:rPr>
          <w:rFonts w:ascii="Garamond" w:eastAsia="Times New Roman" w:hAnsi="Garamond" w:cs="Calibri"/>
          <w:b/>
          <w:i/>
          <w:color w:val="000000"/>
        </w:rPr>
      </w:pPr>
      <w:r w:rsidRPr="00D4513A">
        <w:rPr>
          <w:rFonts w:ascii="Garamond" w:eastAsia="Times New Roman" w:hAnsi="Garamond" w:cs="Calibri"/>
          <w:b/>
          <w:i/>
          <w:color w:val="000000"/>
        </w:rPr>
        <w:t xml:space="preserve"> </w:t>
      </w:r>
      <w:r w:rsidRPr="006F2399">
        <w:rPr>
          <w:rFonts w:ascii="Garamond" w:eastAsia="Times New Roman" w:hAnsi="Garamond" w:cs="Calibri"/>
          <w:b/>
          <w:i/>
          <w:color w:val="000000"/>
        </w:rPr>
        <w:t xml:space="preserve">cup </w:t>
      </w:r>
      <w:bookmarkEnd w:id="0"/>
      <w:bookmarkEnd w:id="1"/>
      <w:r w:rsidR="006F2399">
        <w:rPr>
          <w:rFonts w:ascii="Garamond" w:eastAsia="Times New Roman" w:hAnsi="Garamond" w:cs="Calibri"/>
          <w:b/>
          <w:i/>
          <w:color w:val="000000"/>
        </w:rPr>
        <w:t>F84D18000340009</w:t>
      </w:r>
    </w:p>
    <w:p w:rsidR="006F2399" w:rsidRPr="00D4513A" w:rsidRDefault="006F2399" w:rsidP="007A2F2C">
      <w:pPr>
        <w:jc w:val="both"/>
        <w:rPr>
          <w:rFonts w:ascii="Garamond" w:eastAsia="Times New Roman" w:hAnsi="Garamond" w:cs="Calibri"/>
          <w:b/>
          <w:i/>
          <w:color w:val="000000"/>
        </w:rPr>
      </w:pPr>
    </w:p>
    <w:p w:rsidR="007C44F3" w:rsidRPr="00783046" w:rsidRDefault="007C44F3" w:rsidP="007C44F3">
      <w:pPr>
        <w:jc w:val="both"/>
        <w:rPr>
          <w:rFonts w:asciiTheme="majorHAnsi" w:hAnsiTheme="majorHAnsi"/>
        </w:rPr>
      </w:pPr>
      <w:r w:rsidRPr="00783046">
        <w:rPr>
          <w:rFonts w:asciiTheme="majorHAnsi" w:hAnsiTheme="majorHAnsi"/>
        </w:rPr>
        <w:t>DiSCo - Ente Regionale per il Diritto all</w:t>
      </w:r>
      <w:r w:rsidR="006E6F20">
        <w:rPr>
          <w:rFonts w:asciiTheme="majorHAnsi" w:hAnsiTheme="majorHAnsi"/>
        </w:rPr>
        <w:t>o S</w:t>
      </w:r>
      <w:r w:rsidRPr="00783046">
        <w:rPr>
          <w:rFonts w:asciiTheme="majorHAnsi" w:hAnsiTheme="majorHAnsi"/>
        </w:rPr>
        <w:t xml:space="preserve">tudio e alla </w:t>
      </w:r>
      <w:r w:rsidR="006E6F20">
        <w:rPr>
          <w:rFonts w:asciiTheme="majorHAnsi" w:hAnsiTheme="majorHAnsi"/>
        </w:rPr>
        <w:t>C</w:t>
      </w:r>
      <w:r w:rsidRPr="00783046">
        <w:rPr>
          <w:rFonts w:asciiTheme="majorHAnsi" w:hAnsiTheme="majorHAnsi"/>
        </w:rPr>
        <w:t>onoscenza – promuove il diritt</w:t>
      </w:r>
      <w:r w:rsidR="006E6F20">
        <w:rPr>
          <w:rFonts w:asciiTheme="majorHAnsi" w:hAnsiTheme="majorHAnsi"/>
        </w:rPr>
        <w:t>o allo studio e alla conoscenza</w:t>
      </w:r>
      <w:r w:rsidRPr="00783046">
        <w:rPr>
          <w:rFonts w:asciiTheme="majorHAnsi" w:hAnsiTheme="majorHAnsi"/>
        </w:rPr>
        <w:t xml:space="preserve"> sostenendo azioni integrate e coordinate in un’ottica di coesione sociale nel territorio della Regione Lazio. </w:t>
      </w:r>
    </w:p>
    <w:p w:rsidR="007A2F2C" w:rsidRPr="007C44F3" w:rsidRDefault="007A2F2C" w:rsidP="007C44F3">
      <w:pPr>
        <w:jc w:val="both"/>
        <w:rPr>
          <w:rFonts w:ascii="Garamond" w:hAnsi="Garamond"/>
        </w:rPr>
      </w:pPr>
    </w:p>
    <w:p w:rsidR="007A2F2C" w:rsidRPr="00783046" w:rsidRDefault="007A2F2C" w:rsidP="007A2F2C">
      <w:pPr>
        <w:jc w:val="both"/>
        <w:rPr>
          <w:rFonts w:asciiTheme="majorHAnsi" w:hAnsiTheme="majorHAnsi"/>
        </w:rPr>
      </w:pPr>
      <w:r w:rsidRPr="00783046">
        <w:rPr>
          <w:rFonts w:asciiTheme="majorHAnsi" w:hAnsiTheme="majorHAnsi"/>
        </w:rPr>
        <w:t>In tale progetto la costituzione dell’Hub culturale Moby Dick rappresenta un laboratorio di idee e conoscenze e di produzione di eventi culturali progettati in maniera partecipata tra Regione Lazio, DiSCo, Università Roma 3 e Associazioni del territorio.</w:t>
      </w:r>
    </w:p>
    <w:p w:rsidR="007A2F2C" w:rsidRPr="00783046" w:rsidRDefault="007A2F2C" w:rsidP="00783046">
      <w:pPr>
        <w:jc w:val="both"/>
        <w:rPr>
          <w:rFonts w:asciiTheme="majorHAnsi" w:hAnsiTheme="majorHAnsi"/>
        </w:rPr>
      </w:pPr>
      <w:r w:rsidRPr="00783046">
        <w:rPr>
          <w:rFonts w:asciiTheme="majorHAnsi" w:hAnsiTheme="majorHAnsi"/>
        </w:rPr>
        <w:t>Moby Dick è un luogo in cui le persone si incontrano per costituire una comunità: una “piazza del sapere” collocata in una “piazza del territorio”.</w:t>
      </w:r>
    </w:p>
    <w:p w:rsidR="007A2F2C" w:rsidRDefault="007A2F2C" w:rsidP="00783046">
      <w:pPr>
        <w:jc w:val="both"/>
        <w:rPr>
          <w:rFonts w:asciiTheme="majorHAnsi" w:hAnsiTheme="majorHAnsi"/>
        </w:rPr>
      </w:pPr>
      <w:r w:rsidRPr="00783046">
        <w:rPr>
          <w:rFonts w:asciiTheme="majorHAnsi" w:hAnsiTheme="majorHAnsi"/>
        </w:rPr>
        <w:t xml:space="preserve">All’interno di tale Hub è necessario individuare una professionalità che possa coordinare le attività letterarie e di animazione culturale attraverso una attività continuativa e territorialmente individuata al fine di promuovere, incentivare e potenziare le attività della biblioteca. </w:t>
      </w:r>
    </w:p>
    <w:p w:rsidR="00EA56BE" w:rsidRPr="00783046" w:rsidRDefault="00EA56BE" w:rsidP="00783046">
      <w:pPr>
        <w:jc w:val="both"/>
        <w:rPr>
          <w:rFonts w:asciiTheme="majorHAnsi" w:hAnsiTheme="majorHAnsi"/>
        </w:rPr>
      </w:pPr>
    </w:p>
    <w:p w:rsidR="007A2F2C" w:rsidRPr="00783046" w:rsidRDefault="007A2F2C" w:rsidP="00783046">
      <w:pPr>
        <w:jc w:val="both"/>
        <w:rPr>
          <w:rFonts w:asciiTheme="majorHAnsi" w:hAnsiTheme="majorHAnsi"/>
        </w:rPr>
      </w:pPr>
      <w:r w:rsidRPr="00783046">
        <w:rPr>
          <w:rFonts w:asciiTheme="majorHAnsi" w:hAnsiTheme="majorHAnsi"/>
        </w:rPr>
        <w:t xml:space="preserve">La sede di tali attività è sita in Roma. </w:t>
      </w:r>
    </w:p>
    <w:p w:rsidR="00B16202" w:rsidRPr="00783046" w:rsidRDefault="00B16202" w:rsidP="007C44F3">
      <w:pPr>
        <w:jc w:val="both"/>
        <w:rPr>
          <w:rFonts w:asciiTheme="majorHAnsi" w:hAnsiTheme="majorHAnsi"/>
        </w:rPr>
      </w:pPr>
    </w:p>
    <w:p w:rsidR="00B16202" w:rsidRPr="00783046" w:rsidRDefault="00B16202" w:rsidP="007C44F3">
      <w:pPr>
        <w:jc w:val="both"/>
        <w:rPr>
          <w:rFonts w:asciiTheme="majorHAnsi" w:hAnsiTheme="majorHAnsi"/>
        </w:rPr>
      </w:pPr>
      <w:r w:rsidRPr="00783046">
        <w:rPr>
          <w:rFonts w:asciiTheme="majorHAnsi" w:hAnsiTheme="majorHAnsi"/>
        </w:rPr>
        <w:t xml:space="preserve">In data </w:t>
      </w:r>
      <w:r w:rsidR="008C2FBE">
        <w:rPr>
          <w:rFonts w:asciiTheme="majorHAnsi" w:hAnsiTheme="majorHAnsi"/>
        </w:rPr>
        <w:t>21 settembre 2021</w:t>
      </w:r>
      <w:r w:rsidRPr="00783046">
        <w:rPr>
          <w:rFonts w:asciiTheme="majorHAnsi" w:hAnsiTheme="majorHAnsi"/>
        </w:rPr>
        <w:t xml:space="preserve"> è stato esperito un interpello interno all’Ammini</w:t>
      </w:r>
      <w:r w:rsidR="008C2FBE">
        <w:rPr>
          <w:rFonts w:asciiTheme="majorHAnsi" w:hAnsiTheme="majorHAnsi"/>
        </w:rPr>
        <w:t>strazione per la ricerca di tale</w:t>
      </w:r>
      <w:r w:rsidRPr="00783046">
        <w:rPr>
          <w:rFonts w:asciiTheme="majorHAnsi" w:hAnsiTheme="majorHAnsi"/>
        </w:rPr>
        <w:t xml:space="preserve"> professionalità che alla scadenza non ha prodotto candidature</w:t>
      </w:r>
      <w:r w:rsidR="00136903" w:rsidRPr="00783046">
        <w:rPr>
          <w:rFonts w:asciiTheme="majorHAnsi" w:hAnsiTheme="majorHAnsi"/>
        </w:rPr>
        <w:t xml:space="preserve"> valide</w:t>
      </w:r>
      <w:r w:rsidRPr="00783046">
        <w:rPr>
          <w:rFonts w:asciiTheme="majorHAnsi" w:hAnsiTheme="majorHAnsi"/>
        </w:rPr>
        <w:t>.</w:t>
      </w:r>
    </w:p>
    <w:p w:rsidR="00B86199" w:rsidRDefault="00B86199" w:rsidP="000D5485">
      <w:pPr>
        <w:jc w:val="both"/>
        <w:rPr>
          <w:rFonts w:asciiTheme="majorHAnsi" w:hAnsiTheme="majorHAnsi"/>
        </w:rPr>
      </w:pPr>
    </w:p>
    <w:p w:rsidR="000D5485" w:rsidRPr="00783046" w:rsidRDefault="000D5485" w:rsidP="000D5485">
      <w:pPr>
        <w:jc w:val="both"/>
        <w:rPr>
          <w:rFonts w:asciiTheme="majorHAnsi" w:hAnsiTheme="majorHAnsi"/>
        </w:rPr>
      </w:pPr>
      <w:r w:rsidRPr="00783046">
        <w:rPr>
          <w:rFonts w:asciiTheme="majorHAnsi" w:hAnsiTheme="majorHAnsi"/>
        </w:rPr>
        <w:t>Le funzioni richies</w:t>
      </w:r>
      <w:r w:rsidR="00B86199">
        <w:rPr>
          <w:rFonts w:asciiTheme="majorHAnsi" w:hAnsiTheme="majorHAnsi"/>
        </w:rPr>
        <w:t xml:space="preserve">te, oggetto dell’incarico, sono, </w:t>
      </w:r>
      <w:r w:rsidRPr="00783046">
        <w:rPr>
          <w:rFonts w:asciiTheme="majorHAnsi" w:hAnsiTheme="majorHAnsi"/>
        </w:rPr>
        <w:t>a titolo esemplificativo ma non esaustivo</w:t>
      </w:r>
      <w:r w:rsidR="00B86199">
        <w:rPr>
          <w:rFonts w:asciiTheme="majorHAnsi" w:hAnsiTheme="majorHAnsi"/>
        </w:rPr>
        <w:t>,</w:t>
      </w:r>
      <w:r w:rsidRPr="00783046">
        <w:rPr>
          <w:rFonts w:asciiTheme="majorHAnsi" w:hAnsiTheme="majorHAnsi"/>
        </w:rPr>
        <w:t xml:space="preserve"> le seguenti:</w:t>
      </w:r>
    </w:p>
    <w:p w:rsidR="000D5485" w:rsidRDefault="000D5485" w:rsidP="00B86199">
      <w:pPr>
        <w:pStyle w:val="Paragrafoelenco"/>
        <w:numPr>
          <w:ilvl w:val="0"/>
          <w:numId w:val="26"/>
        </w:numPr>
        <w:jc w:val="both"/>
        <w:rPr>
          <w:rFonts w:asciiTheme="majorHAnsi" w:hAnsiTheme="majorHAnsi"/>
        </w:rPr>
      </w:pPr>
      <w:r w:rsidRPr="00B86199">
        <w:rPr>
          <w:rFonts w:asciiTheme="majorHAnsi" w:hAnsiTheme="majorHAnsi"/>
        </w:rPr>
        <w:t xml:space="preserve">supportare il Direttore Generale, nella definizione delle attività di animazione culturale dell’Hub; </w:t>
      </w:r>
    </w:p>
    <w:p w:rsidR="000D5485" w:rsidRDefault="000D5485" w:rsidP="00783046">
      <w:pPr>
        <w:pStyle w:val="Paragrafoelenco"/>
        <w:numPr>
          <w:ilvl w:val="0"/>
          <w:numId w:val="26"/>
        </w:numPr>
        <w:jc w:val="both"/>
        <w:rPr>
          <w:rFonts w:asciiTheme="majorHAnsi" w:hAnsiTheme="majorHAnsi"/>
        </w:rPr>
      </w:pPr>
      <w:r w:rsidRPr="00B86199">
        <w:rPr>
          <w:rFonts w:asciiTheme="majorHAnsi" w:hAnsiTheme="majorHAnsi"/>
        </w:rPr>
        <w:t xml:space="preserve">supportare l’Ente DiSco nelle attività previste dalla legge regionale n. 6/2018 che possono svolgersi all’interno dei locali dell’Hub; </w:t>
      </w:r>
    </w:p>
    <w:p w:rsidR="000D5485" w:rsidRDefault="000D5485" w:rsidP="00783046">
      <w:pPr>
        <w:pStyle w:val="Paragrafoelenco"/>
        <w:numPr>
          <w:ilvl w:val="0"/>
          <w:numId w:val="26"/>
        </w:numPr>
        <w:jc w:val="both"/>
        <w:rPr>
          <w:rFonts w:asciiTheme="majorHAnsi" w:hAnsiTheme="majorHAnsi"/>
        </w:rPr>
      </w:pPr>
      <w:r w:rsidRPr="00B86199">
        <w:rPr>
          <w:rFonts w:asciiTheme="majorHAnsi" w:hAnsiTheme="majorHAnsi"/>
        </w:rPr>
        <w:t xml:space="preserve">supportare l’Ente nella gestione delle risorse finanziarie che possono essere di sostegno all’Hub con particolare riferimento alle risorse del Fondo Sociale Europeo, ovvero altre e diverse fonti finanziarie di matrice comunitaria, all’uopo affidate dalla Regione Lazio all’Ente DiSCo; </w:t>
      </w:r>
    </w:p>
    <w:p w:rsidR="000D5485" w:rsidRDefault="000D5485" w:rsidP="00783046">
      <w:pPr>
        <w:pStyle w:val="Paragrafoelenco"/>
        <w:numPr>
          <w:ilvl w:val="0"/>
          <w:numId w:val="26"/>
        </w:numPr>
        <w:jc w:val="both"/>
        <w:rPr>
          <w:rFonts w:asciiTheme="majorHAnsi" w:hAnsiTheme="majorHAnsi"/>
        </w:rPr>
      </w:pPr>
      <w:r w:rsidRPr="00B86199">
        <w:rPr>
          <w:rFonts w:asciiTheme="majorHAnsi" w:hAnsiTheme="majorHAnsi"/>
        </w:rPr>
        <w:t>supportare la gestione contabile delle entrate e delle uscite dell’Ente connesse al progetto Moby Dick ed in particolare nella fase di rendicontazione così disciplinata dai regolamenti comunitari e regionali;</w:t>
      </w:r>
    </w:p>
    <w:p w:rsidR="000D5485" w:rsidRPr="00420A51" w:rsidRDefault="000D5485" w:rsidP="00783046">
      <w:pPr>
        <w:pStyle w:val="Paragrafoelenco"/>
        <w:numPr>
          <w:ilvl w:val="0"/>
          <w:numId w:val="26"/>
        </w:numPr>
        <w:jc w:val="both"/>
        <w:rPr>
          <w:rFonts w:asciiTheme="majorHAnsi" w:hAnsiTheme="majorHAnsi"/>
        </w:rPr>
      </w:pPr>
      <w:r w:rsidRPr="00420A51">
        <w:rPr>
          <w:rFonts w:asciiTheme="majorHAnsi" w:hAnsiTheme="majorHAnsi"/>
        </w:rPr>
        <w:t>curare la programmazione, pianificazione nonché l’organizzazione e la gestione delle iniziative culturali da svolgersi all’interno dell’H</w:t>
      </w:r>
      <w:r w:rsidR="00BB3894" w:rsidRPr="00420A51">
        <w:rPr>
          <w:rFonts w:asciiTheme="majorHAnsi" w:hAnsiTheme="majorHAnsi"/>
        </w:rPr>
        <w:t>ub.</w:t>
      </w:r>
    </w:p>
    <w:p w:rsidR="00420A51" w:rsidRDefault="00420A51" w:rsidP="00B00E79">
      <w:pPr>
        <w:jc w:val="both"/>
        <w:rPr>
          <w:rFonts w:asciiTheme="majorHAnsi" w:hAnsiTheme="majorHAnsi"/>
        </w:rPr>
      </w:pPr>
    </w:p>
    <w:p w:rsidR="00B76E78" w:rsidRDefault="00B76E78" w:rsidP="00B00E79">
      <w:pPr>
        <w:jc w:val="both"/>
        <w:rPr>
          <w:rFonts w:asciiTheme="majorHAnsi" w:hAnsiTheme="majorHAnsi"/>
        </w:rPr>
      </w:pPr>
    </w:p>
    <w:p w:rsidR="00777080" w:rsidRDefault="00420A51" w:rsidP="00B00E79">
      <w:pPr>
        <w:jc w:val="both"/>
        <w:rPr>
          <w:rFonts w:asciiTheme="majorHAnsi" w:hAnsiTheme="majorHAnsi"/>
          <w:b/>
        </w:rPr>
      </w:pPr>
      <w:r>
        <w:rPr>
          <w:rFonts w:asciiTheme="majorHAnsi" w:hAnsiTheme="majorHAnsi"/>
          <w:b/>
        </w:rPr>
        <w:t>Destinatari</w:t>
      </w:r>
    </w:p>
    <w:p w:rsidR="00777080" w:rsidRDefault="00777080" w:rsidP="00B00E79">
      <w:pPr>
        <w:jc w:val="both"/>
        <w:rPr>
          <w:rFonts w:asciiTheme="majorHAnsi" w:hAnsiTheme="majorHAnsi"/>
          <w:b/>
        </w:rPr>
      </w:pPr>
    </w:p>
    <w:p w:rsidR="006761CE" w:rsidRDefault="00BB3894" w:rsidP="00B00E79">
      <w:pPr>
        <w:jc w:val="both"/>
        <w:rPr>
          <w:rFonts w:asciiTheme="majorHAnsi" w:hAnsiTheme="majorHAnsi"/>
        </w:rPr>
      </w:pPr>
      <w:r w:rsidRPr="00783046">
        <w:rPr>
          <w:rFonts w:asciiTheme="majorHAnsi" w:hAnsiTheme="majorHAnsi"/>
        </w:rPr>
        <w:t xml:space="preserve">Possono partecipare alla selezione di cui trattasi coloro che </w:t>
      </w:r>
      <w:r w:rsidR="00B00E79" w:rsidRPr="00783046">
        <w:rPr>
          <w:rFonts w:asciiTheme="majorHAnsi" w:hAnsiTheme="majorHAnsi"/>
        </w:rPr>
        <w:t>risultino</w:t>
      </w:r>
      <w:r w:rsidR="00420A51">
        <w:rPr>
          <w:rFonts w:asciiTheme="majorHAnsi" w:hAnsiTheme="majorHAnsi"/>
        </w:rPr>
        <w:t xml:space="preserve"> </w:t>
      </w:r>
      <w:r w:rsidR="00B00E79" w:rsidRPr="00783046">
        <w:rPr>
          <w:rFonts w:asciiTheme="majorHAnsi" w:hAnsiTheme="majorHAnsi"/>
        </w:rPr>
        <w:t>in possesso</w:t>
      </w:r>
      <w:r w:rsidR="006761CE">
        <w:rPr>
          <w:rFonts w:asciiTheme="majorHAnsi" w:hAnsiTheme="majorHAnsi"/>
        </w:rPr>
        <w:t xml:space="preserve"> dei seguenti requisiti:</w:t>
      </w:r>
    </w:p>
    <w:p w:rsidR="006761CE" w:rsidRDefault="006761CE" w:rsidP="006761CE">
      <w:pPr>
        <w:pStyle w:val="Paragrafoelenco"/>
        <w:numPr>
          <w:ilvl w:val="0"/>
          <w:numId w:val="31"/>
        </w:numPr>
        <w:jc w:val="both"/>
        <w:rPr>
          <w:rFonts w:asciiTheme="majorHAnsi" w:hAnsiTheme="majorHAnsi"/>
        </w:rPr>
      </w:pPr>
      <w:r>
        <w:rPr>
          <w:rFonts w:asciiTheme="majorHAnsi" w:hAnsiTheme="majorHAnsi"/>
        </w:rPr>
        <w:t>Cittadinanza italiana o di altro Stato membro dell’Unione europea;</w:t>
      </w:r>
    </w:p>
    <w:p w:rsidR="006761CE" w:rsidRDefault="006761CE" w:rsidP="006761CE">
      <w:pPr>
        <w:pStyle w:val="Paragrafoelenco"/>
        <w:numPr>
          <w:ilvl w:val="0"/>
          <w:numId w:val="31"/>
        </w:numPr>
        <w:jc w:val="both"/>
        <w:rPr>
          <w:rFonts w:asciiTheme="majorHAnsi" w:hAnsiTheme="majorHAnsi"/>
        </w:rPr>
      </w:pPr>
      <w:r>
        <w:rPr>
          <w:rFonts w:asciiTheme="majorHAnsi" w:hAnsiTheme="majorHAnsi"/>
        </w:rPr>
        <w:t>Godimento dei diritti civili e politici;</w:t>
      </w:r>
    </w:p>
    <w:p w:rsidR="006761CE" w:rsidRDefault="006761CE" w:rsidP="006761CE">
      <w:pPr>
        <w:pStyle w:val="Paragrafoelenco"/>
        <w:numPr>
          <w:ilvl w:val="0"/>
          <w:numId w:val="31"/>
        </w:numPr>
        <w:jc w:val="both"/>
        <w:rPr>
          <w:rFonts w:asciiTheme="majorHAnsi" w:hAnsiTheme="majorHAnsi"/>
        </w:rPr>
      </w:pPr>
      <w:r>
        <w:rPr>
          <w:rFonts w:asciiTheme="majorHAnsi" w:hAnsiTheme="majorHAnsi"/>
        </w:rPr>
        <w:t>Non aver riportato condanne penali che impediscano la collaborazione con le Pubbliche Amministrazioni;</w:t>
      </w:r>
    </w:p>
    <w:p w:rsidR="006761CE" w:rsidRDefault="006761CE" w:rsidP="006761CE">
      <w:pPr>
        <w:pStyle w:val="Paragrafoelenco"/>
        <w:numPr>
          <w:ilvl w:val="0"/>
          <w:numId w:val="31"/>
        </w:numPr>
        <w:jc w:val="both"/>
        <w:rPr>
          <w:rFonts w:asciiTheme="majorHAnsi" w:hAnsiTheme="majorHAnsi"/>
        </w:rPr>
      </w:pPr>
      <w:r>
        <w:rPr>
          <w:rFonts w:asciiTheme="majorHAnsi" w:hAnsiTheme="majorHAnsi"/>
        </w:rPr>
        <w:t>Non aver subito sanzioni disciplinari nell’esercizio della professione;</w:t>
      </w:r>
    </w:p>
    <w:p w:rsidR="006761CE" w:rsidRDefault="006761CE" w:rsidP="006761CE">
      <w:pPr>
        <w:pStyle w:val="Paragrafoelenco"/>
        <w:numPr>
          <w:ilvl w:val="0"/>
          <w:numId w:val="31"/>
        </w:numPr>
        <w:jc w:val="both"/>
        <w:rPr>
          <w:rFonts w:asciiTheme="majorHAnsi" w:hAnsiTheme="majorHAnsi"/>
        </w:rPr>
      </w:pPr>
      <w:r>
        <w:rPr>
          <w:rFonts w:asciiTheme="majorHAnsi" w:hAnsiTheme="majorHAnsi"/>
        </w:rPr>
        <w:t>Non aver in corso contenziosi con l’Ente;</w:t>
      </w:r>
    </w:p>
    <w:p w:rsidR="006761CE" w:rsidRDefault="0063369E" w:rsidP="006761CE">
      <w:pPr>
        <w:pStyle w:val="Paragrafoelenco"/>
        <w:numPr>
          <w:ilvl w:val="0"/>
          <w:numId w:val="31"/>
        </w:numPr>
        <w:jc w:val="both"/>
        <w:rPr>
          <w:rFonts w:asciiTheme="majorHAnsi" w:hAnsiTheme="majorHAnsi"/>
        </w:rPr>
      </w:pPr>
      <w:r>
        <w:rPr>
          <w:rFonts w:asciiTheme="majorHAnsi" w:hAnsiTheme="majorHAnsi"/>
        </w:rPr>
        <w:t>Inesistenza di conflitti di interesse con l’Ente rispetto alla prestazione da svolgere</w:t>
      </w:r>
    </w:p>
    <w:p w:rsidR="00B00E79" w:rsidRPr="0063369E" w:rsidRDefault="0063369E" w:rsidP="00B00E79">
      <w:pPr>
        <w:pStyle w:val="Paragrafoelenco"/>
        <w:numPr>
          <w:ilvl w:val="0"/>
          <w:numId w:val="31"/>
        </w:numPr>
        <w:jc w:val="both"/>
        <w:rPr>
          <w:rFonts w:asciiTheme="majorHAnsi" w:hAnsiTheme="majorHAnsi"/>
        </w:rPr>
      </w:pPr>
      <w:r w:rsidRPr="0063369E">
        <w:rPr>
          <w:rFonts w:asciiTheme="majorHAnsi" w:hAnsiTheme="majorHAnsi"/>
        </w:rPr>
        <w:t xml:space="preserve">Essere in possesso </w:t>
      </w:r>
      <w:r w:rsidR="00B00E79" w:rsidRPr="0063369E">
        <w:rPr>
          <w:rFonts w:asciiTheme="majorHAnsi" w:hAnsiTheme="majorHAnsi"/>
        </w:rPr>
        <w:t xml:space="preserve">del diploma di laurea almeno triennale in materie umanistiche, quali: </w:t>
      </w:r>
    </w:p>
    <w:p w:rsidR="00B00E79" w:rsidRDefault="00B00E79" w:rsidP="0063369E">
      <w:pPr>
        <w:pStyle w:val="Paragrafoelenco"/>
        <w:numPr>
          <w:ilvl w:val="0"/>
          <w:numId w:val="27"/>
        </w:numPr>
        <w:ind w:left="1418"/>
        <w:jc w:val="both"/>
        <w:rPr>
          <w:rFonts w:asciiTheme="majorHAnsi" w:hAnsiTheme="majorHAnsi"/>
        </w:rPr>
      </w:pPr>
      <w:r w:rsidRPr="00420A51">
        <w:rPr>
          <w:rFonts w:asciiTheme="majorHAnsi" w:hAnsiTheme="majorHAnsi"/>
        </w:rPr>
        <w:t xml:space="preserve">Scienze dell’informazione e dell’editoria e della comunicazione sociale; </w:t>
      </w:r>
    </w:p>
    <w:p w:rsidR="00420A51" w:rsidRDefault="00B00E79" w:rsidP="0063369E">
      <w:pPr>
        <w:pStyle w:val="Paragrafoelenco"/>
        <w:numPr>
          <w:ilvl w:val="0"/>
          <w:numId w:val="27"/>
        </w:numPr>
        <w:ind w:left="1418"/>
        <w:jc w:val="both"/>
        <w:rPr>
          <w:rFonts w:asciiTheme="majorHAnsi" w:hAnsiTheme="majorHAnsi"/>
        </w:rPr>
      </w:pPr>
      <w:r w:rsidRPr="00420A51">
        <w:rPr>
          <w:rFonts w:asciiTheme="majorHAnsi" w:hAnsiTheme="majorHAnsi"/>
        </w:rPr>
        <w:t xml:space="preserve">Scienze politiche; </w:t>
      </w:r>
    </w:p>
    <w:p w:rsidR="00420A51" w:rsidRDefault="00B00E79" w:rsidP="0063369E">
      <w:pPr>
        <w:pStyle w:val="Paragrafoelenco"/>
        <w:numPr>
          <w:ilvl w:val="0"/>
          <w:numId w:val="27"/>
        </w:numPr>
        <w:ind w:left="1418"/>
        <w:jc w:val="both"/>
        <w:rPr>
          <w:rFonts w:asciiTheme="majorHAnsi" w:hAnsiTheme="majorHAnsi"/>
        </w:rPr>
      </w:pPr>
      <w:r w:rsidRPr="00420A51">
        <w:rPr>
          <w:rFonts w:asciiTheme="majorHAnsi" w:hAnsiTheme="majorHAnsi"/>
        </w:rPr>
        <w:t xml:space="preserve">Lettere; </w:t>
      </w:r>
    </w:p>
    <w:p w:rsidR="00420A51" w:rsidRDefault="00B00E79" w:rsidP="0063369E">
      <w:pPr>
        <w:pStyle w:val="Paragrafoelenco"/>
        <w:numPr>
          <w:ilvl w:val="0"/>
          <w:numId w:val="27"/>
        </w:numPr>
        <w:ind w:left="1418"/>
        <w:jc w:val="both"/>
        <w:rPr>
          <w:rFonts w:asciiTheme="majorHAnsi" w:hAnsiTheme="majorHAnsi"/>
        </w:rPr>
      </w:pPr>
      <w:r w:rsidRPr="00420A51">
        <w:rPr>
          <w:rFonts w:asciiTheme="majorHAnsi" w:hAnsiTheme="majorHAnsi"/>
        </w:rPr>
        <w:t xml:space="preserve">Relazioni pubbliche; </w:t>
      </w:r>
    </w:p>
    <w:p w:rsidR="00B00E79" w:rsidRDefault="00B00E79" w:rsidP="0063369E">
      <w:pPr>
        <w:pStyle w:val="Paragrafoelenco"/>
        <w:numPr>
          <w:ilvl w:val="0"/>
          <w:numId w:val="27"/>
        </w:numPr>
        <w:ind w:left="1418"/>
        <w:jc w:val="both"/>
        <w:rPr>
          <w:rFonts w:asciiTheme="majorHAnsi" w:hAnsiTheme="majorHAnsi"/>
        </w:rPr>
      </w:pPr>
      <w:r w:rsidRPr="00420A51">
        <w:rPr>
          <w:rFonts w:asciiTheme="majorHAnsi" w:hAnsiTheme="majorHAnsi"/>
        </w:rPr>
        <w:t xml:space="preserve">nonché </w:t>
      </w:r>
      <w:r w:rsidR="00C81069">
        <w:rPr>
          <w:rFonts w:asciiTheme="majorHAnsi" w:hAnsiTheme="majorHAnsi"/>
        </w:rPr>
        <w:t xml:space="preserve">titoli equipollenti (tra titoli accademici del vecchio ordinamento) ed equiparati (per le equiparazioni si fa riferimento al Decreto Interministeriale 9 luglio 2009, pubblicato nella Gazzetta Ufficiale del 7 ottobre 2009 n. 233 e specificamente sono equiparati tutti i diplomi delle corrispondenti classi DM 509/99 (colonna 3) e DM 270/04 (colonna 4) della tabella di equiparazione – fonte: </w:t>
      </w:r>
      <w:hyperlink r:id="rId9" w:history="1">
        <w:r w:rsidR="00C81069" w:rsidRPr="003977CD">
          <w:rPr>
            <w:rStyle w:val="Collegamentoipertestuale"/>
            <w:rFonts w:asciiTheme="majorHAnsi" w:hAnsiTheme="majorHAnsi"/>
            <w:i/>
          </w:rPr>
          <w:t>https://www.miur.gov.it/equipollenze-ed-equiparazioni-tra-titoli-accademici-italiani1</w:t>
        </w:r>
      </w:hyperlink>
      <w:r w:rsidR="00010D52">
        <w:rPr>
          <w:rFonts w:asciiTheme="majorHAnsi" w:hAnsiTheme="majorHAnsi"/>
          <w:i/>
        </w:rPr>
        <w:t xml:space="preserve"> </w:t>
      </w:r>
      <w:r w:rsidR="00010D52">
        <w:rPr>
          <w:rFonts w:asciiTheme="majorHAnsi" w:hAnsiTheme="majorHAnsi"/>
        </w:rPr>
        <w:t xml:space="preserve">secondo la normativa vigente. </w:t>
      </w:r>
    </w:p>
    <w:p w:rsidR="00010D52" w:rsidRPr="00010D52" w:rsidRDefault="00010D52" w:rsidP="0063369E">
      <w:pPr>
        <w:pStyle w:val="Paragrafoelenco"/>
        <w:ind w:left="1418"/>
        <w:jc w:val="both"/>
        <w:rPr>
          <w:rFonts w:asciiTheme="majorHAnsi" w:hAnsiTheme="majorHAnsi"/>
          <w:i/>
        </w:rPr>
      </w:pPr>
      <w:r>
        <w:rPr>
          <w:rFonts w:asciiTheme="majorHAnsi" w:hAnsiTheme="majorHAnsi"/>
          <w:i/>
        </w:rPr>
        <w:t xml:space="preserve">Per i titoli di studio conseguiti all’estero, è necessario che entro la data di scadenza del presente avviso sia stato emanato il provvedimento di riconoscimento da parte delle autorità competenti oppure che l’interessato dichiari espressamente nella domanda di partecipazione di aver avviato l’iter per l’equiparazione del proprio titolo di studio previsto dall’art. 38, comma 3, del D.Lgs. 165/2001 e s.m.i.. </w:t>
      </w:r>
    </w:p>
    <w:p w:rsidR="00C81069" w:rsidRDefault="00C81069" w:rsidP="00C81069">
      <w:pPr>
        <w:pStyle w:val="Paragrafoelenco"/>
        <w:jc w:val="both"/>
        <w:rPr>
          <w:rFonts w:asciiTheme="majorHAnsi" w:hAnsiTheme="majorHAnsi"/>
        </w:rPr>
      </w:pPr>
    </w:p>
    <w:p w:rsidR="00934521" w:rsidRPr="00783046" w:rsidRDefault="00934521" w:rsidP="00934521">
      <w:pPr>
        <w:jc w:val="both"/>
        <w:rPr>
          <w:rFonts w:asciiTheme="majorHAnsi" w:hAnsiTheme="majorHAnsi"/>
        </w:rPr>
      </w:pPr>
      <w:r w:rsidRPr="00783046">
        <w:rPr>
          <w:rFonts w:asciiTheme="majorHAnsi" w:hAnsiTheme="majorHAnsi"/>
        </w:rPr>
        <w:t xml:space="preserve">L’accertamento dei requisiti verrà effettuato sulla base della domanda e del </w:t>
      </w:r>
      <w:r w:rsidRPr="00FC04D2">
        <w:rPr>
          <w:rFonts w:asciiTheme="majorHAnsi" w:hAnsiTheme="majorHAnsi"/>
          <w:i/>
        </w:rPr>
        <w:t xml:space="preserve">Curriculum </w:t>
      </w:r>
      <w:r w:rsidR="00FC04D2" w:rsidRPr="00FC04D2">
        <w:rPr>
          <w:rFonts w:asciiTheme="majorHAnsi" w:hAnsiTheme="majorHAnsi"/>
          <w:i/>
        </w:rPr>
        <w:t xml:space="preserve">Vitae </w:t>
      </w:r>
      <w:r w:rsidRPr="00783046">
        <w:rPr>
          <w:rFonts w:asciiTheme="majorHAnsi" w:hAnsiTheme="majorHAnsi"/>
        </w:rPr>
        <w:t>del candidato reso in forma di autocertificazione.</w:t>
      </w:r>
    </w:p>
    <w:p w:rsidR="00934521" w:rsidRPr="00783046" w:rsidRDefault="00934521" w:rsidP="00934521">
      <w:pPr>
        <w:jc w:val="both"/>
        <w:rPr>
          <w:rFonts w:asciiTheme="majorHAnsi" w:hAnsiTheme="majorHAnsi"/>
        </w:rPr>
      </w:pPr>
    </w:p>
    <w:p w:rsidR="00934521" w:rsidRPr="00783046" w:rsidRDefault="00934521" w:rsidP="00934521">
      <w:pPr>
        <w:jc w:val="both"/>
        <w:rPr>
          <w:rFonts w:asciiTheme="majorHAnsi" w:hAnsiTheme="majorHAnsi"/>
        </w:rPr>
      </w:pPr>
      <w:r w:rsidRPr="00783046">
        <w:rPr>
          <w:rFonts w:asciiTheme="majorHAnsi" w:hAnsiTheme="majorHAnsi"/>
        </w:rPr>
        <w:t>I requisiti devono essere posseduti alla data di scadenza del termine utile per la presentazione</w:t>
      </w:r>
      <w:r w:rsidR="00010D52">
        <w:rPr>
          <w:rFonts w:asciiTheme="majorHAnsi" w:hAnsiTheme="majorHAnsi"/>
        </w:rPr>
        <w:t xml:space="preserve"> </w:t>
      </w:r>
      <w:r w:rsidRPr="00783046">
        <w:rPr>
          <w:rFonts w:asciiTheme="majorHAnsi" w:hAnsiTheme="majorHAnsi"/>
        </w:rPr>
        <w:t>della domanda di ammissione alla selezione.</w:t>
      </w:r>
    </w:p>
    <w:p w:rsidR="00934521" w:rsidRPr="00783046" w:rsidRDefault="00934521" w:rsidP="00934521">
      <w:pPr>
        <w:jc w:val="both"/>
        <w:rPr>
          <w:rFonts w:asciiTheme="majorHAnsi" w:hAnsiTheme="majorHAnsi"/>
        </w:rPr>
      </w:pPr>
    </w:p>
    <w:p w:rsidR="00934521" w:rsidRPr="00783046" w:rsidRDefault="00934521" w:rsidP="00934521">
      <w:pPr>
        <w:jc w:val="both"/>
        <w:rPr>
          <w:rFonts w:asciiTheme="majorHAnsi" w:hAnsiTheme="majorHAnsi"/>
        </w:rPr>
      </w:pPr>
      <w:r w:rsidRPr="00783046">
        <w:rPr>
          <w:rFonts w:asciiTheme="majorHAnsi" w:hAnsiTheme="majorHAnsi"/>
        </w:rPr>
        <w:t>Nella verifica della sussistenza dei requisiti richiesti saranno prese in considerazion</w:t>
      </w:r>
      <w:r w:rsidR="00010D52">
        <w:rPr>
          <w:rFonts w:asciiTheme="majorHAnsi" w:hAnsiTheme="majorHAnsi"/>
        </w:rPr>
        <w:t>e</w:t>
      </w:r>
      <w:r w:rsidRPr="00783046">
        <w:rPr>
          <w:rFonts w:asciiTheme="majorHAnsi" w:hAnsiTheme="majorHAnsi"/>
        </w:rPr>
        <w:t xml:space="preserve"> le seguenti linee di indirizzo: </w:t>
      </w:r>
    </w:p>
    <w:p w:rsidR="00934521" w:rsidRPr="00010D52" w:rsidRDefault="00934521" w:rsidP="00010D52">
      <w:pPr>
        <w:pStyle w:val="Paragrafoelenco"/>
        <w:numPr>
          <w:ilvl w:val="0"/>
          <w:numId w:val="28"/>
        </w:numPr>
        <w:jc w:val="both"/>
        <w:rPr>
          <w:rFonts w:asciiTheme="majorHAnsi" w:hAnsiTheme="majorHAnsi"/>
        </w:rPr>
      </w:pPr>
      <w:r w:rsidRPr="00010D52">
        <w:rPr>
          <w:rFonts w:asciiTheme="majorHAnsi" w:hAnsiTheme="majorHAnsi"/>
        </w:rPr>
        <w:lastRenderedPageBreak/>
        <w:t>rilevanti esperienze maturate in ambito lavorativo ovvero extra lavorativo nel settore delle attività di programmazione, pianificazione e organizzazione nonché gestione di attività culturali, organizzazione eventi anche per la valorizzazione del territorio di riferimento;</w:t>
      </w:r>
    </w:p>
    <w:p w:rsidR="00934521" w:rsidRPr="00010D52" w:rsidRDefault="00934521" w:rsidP="00010D52">
      <w:pPr>
        <w:pStyle w:val="Paragrafoelenco"/>
        <w:numPr>
          <w:ilvl w:val="0"/>
          <w:numId w:val="28"/>
        </w:numPr>
        <w:jc w:val="both"/>
        <w:rPr>
          <w:rFonts w:asciiTheme="majorHAnsi" w:hAnsiTheme="majorHAnsi"/>
        </w:rPr>
      </w:pPr>
      <w:r w:rsidRPr="00010D52">
        <w:rPr>
          <w:rFonts w:asciiTheme="majorHAnsi" w:hAnsiTheme="majorHAnsi"/>
        </w:rPr>
        <w:t>esperienze di cui al punto precedente, svolte per conto, ovvero, in stretto raccordo con la Pubblica Amministrazione.</w:t>
      </w:r>
    </w:p>
    <w:p w:rsidR="00695DD9" w:rsidRDefault="00695DD9" w:rsidP="00BF713B">
      <w:pPr>
        <w:jc w:val="both"/>
        <w:rPr>
          <w:rFonts w:asciiTheme="majorHAnsi" w:hAnsiTheme="majorHAnsi"/>
        </w:rPr>
      </w:pPr>
    </w:p>
    <w:p w:rsidR="00BF713B" w:rsidRPr="00783046" w:rsidRDefault="00BF713B" w:rsidP="00BF713B">
      <w:pPr>
        <w:jc w:val="both"/>
        <w:rPr>
          <w:rFonts w:asciiTheme="majorHAnsi" w:hAnsiTheme="majorHAnsi"/>
        </w:rPr>
      </w:pPr>
      <w:r w:rsidRPr="00783046">
        <w:rPr>
          <w:rFonts w:asciiTheme="majorHAnsi" w:hAnsiTheme="majorHAnsi"/>
        </w:rPr>
        <w:t>Saranno altresì oggetto di valutazione, ai fini del conferimento dell'incarico, i seguenti elementi messi in relazione ai compiti e funzioni da espletare:</w:t>
      </w:r>
    </w:p>
    <w:p w:rsidR="00BF713B" w:rsidRPr="00345E9B" w:rsidRDefault="00BF713B" w:rsidP="00345E9B">
      <w:pPr>
        <w:pStyle w:val="Paragrafoelenco"/>
        <w:numPr>
          <w:ilvl w:val="0"/>
          <w:numId w:val="29"/>
        </w:numPr>
        <w:jc w:val="both"/>
        <w:rPr>
          <w:rFonts w:asciiTheme="majorHAnsi" w:hAnsiTheme="majorHAnsi"/>
        </w:rPr>
      </w:pPr>
      <w:r w:rsidRPr="00345E9B">
        <w:rPr>
          <w:rFonts w:asciiTheme="majorHAnsi" w:hAnsiTheme="majorHAnsi"/>
        </w:rPr>
        <w:t>il percorso formativo del candidato con particolare attenzione all’esperienza maturata e/o all'aggiornamento professionale adeguatamente comprovato;</w:t>
      </w:r>
    </w:p>
    <w:p w:rsidR="00BF713B" w:rsidRPr="00345E9B" w:rsidRDefault="00BF713B" w:rsidP="00783046">
      <w:pPr>
        <w:pStyle w:val="Paragrafoelenco"/>
        <w:numPr>
          <w:ilvl w:val="0"/>
          <w:numId w:val="29"/>
        </w:numPr>
        <w:jc w:val="both"/>
        <w:rPr>
          <w:rFonts w:asciiTheme="majorHAnsi" w:hAnsiTheme="majorHAnsi"/>
        </w:rPr>
      </w:pPr>
      <w:r w:rsidRPr="00345E9B">
        <w:rPr>
          <w:rFonts w:asciiTheme="majorHAnsi" w:hAnsiTheme="majorHAnsi"/>
        </w:rPr>
        <w:t>le pubblicazioni inerenti la valorizzazione del territorio e dei beni culturali; la capacità di analizzare le criticità, valutando e approfondendo gli aspetti rilevanti dei problemi, unitamente alla capacità di rappresentarli e di proporre idonee soluzioni innovative, nel pieno rispetto della trasparenza e della corretta gestione del servizio pubblico;</w:t>
      </w:r>
    </w:p>
    <w:p w:rsidR="00BF713B" w:rsidRPr="00345E9B" w:rsidRDefault="00BF713B" w:rsidP="00345E9B">
      <w:pPr>
        <w:pStyle w:val="Paragrafoelenco"/>
        <w:numPr>
          <w:ilvl w:val="0"/>
          <w:numId w:val="29"/>
        </w:numPr>
        <w:jc w:val="both"/>
        <w:rPr>
          <w:rFonts w:asciiTheme="majorHAnsi" w:hAnsiTheme="majorHAnsi"/>
        </w:rPr>
      </w:pPr>
      <w:r w:rsidRPr="00345E9B">
        <w:rPr>
          <w:rFonts w:asciiTheme="majorHAnsi" w:hAnsiTheme="majorHAnsi"/>
        </w:rPr>
        <w:t>la capacità di interagire con le altre strutture amministrative, pubbliche o private interne o esterne all’Ente (in particolare, nel territorio romano e relativo hinterland), valutando l'impatto delle proprie azioni all'esterno e di agire nella logica del vantaggio della cosa pubblica e della collettività;</w:t>
      </w:r>
    </w:p>
    <w:p w:rsidR="00B1772E" w:rsidRDefault="00B1772E" w:rsidP="00783046">
      <w:pPr>
        <w:jc w:val="both"/>
        <w:rPr>
          <w:rFonts w:asciiTheme="majorHAnsi" w:hAnsiTheme="majorHAnsi"/>
        </w:rPr>
      </w:pPr>
    </w:p>
    <w:p w:rsidR="00777080" w:rsidRDefault="00777080" w:rsidP="00783046">
      <w:pPr>
        <w:jc w:val="both"/>
        <w:rPr>
          <w:rFonts w:asciiTheme="majorHAnsi" w:hAnsiTheme="majorHAnsi"/>
          <w:b/>
        </w:rPr>
      </w:pPr>
    </w:p>
    <w:p w:rsidR="00B1772E" w:rsidRDefault="00B1772E" w:rsidP="00783046">
      <w:pPr>
        <w:jc w:val="both"/>
        <w:rPr>
          <w:rFonts w:asciiTheme="majorHAnsi" w:hAnsiTheme="majorHAnsi"/>
          <w:b/>
        </w:rPr>
      </w:pPr>
      <w:r>
        <w:rPr>
          <w:rFonts w:asciiTheme="majorHAnsi" w:hAnsiTheme="majorHAnsi"/>
          <w:b/>
        </w:rPr>
        <w:t>Presentazione delle candidature</w:t>
      </w:r>
    </w:p>
    <w:p w:rsidR="00777080" w:rsidRPr="00B1772E" w:rsidRDefault="00777080" w:rsidP="00783046">
      <w:pPr>
        <w:jc w:val="both"/>
        <w:rPr>
          <w:rFonts w:asciiTheme="majorHAnsi" w:hAnsiTheme="majorHAnsi"/>
          <w:b/>
        </w:rPr>
      </w:pPr>
    </w:p>
    <w:p w:rsidR="007C44F3" w:rsidRDefault="00D4513A" w:rsidP="00783046">
      <w:pPr>
        <w:jc w:val="both"/>
        <w:rPr>
          <w:rFonts w:asciiTheme="majorHAnsi" w:hAnsiTheme="majorHAnsi"/>
        </w:rPr>
      </w:pPr>
      <w:r w:rsidRPr="00783046">
        <w:rPr>
          <w:rFonts w:asciiTheme="majorHAnsi" w:hAnsiTheme="majorHAnsi"/>
        </w:rPr>
        <w:t>C</w:t>
      </w:r>
      <w:r w:rsidR="00B43DE5" w:rsidRPr="00783046">
        <w:rPr>
          <w:rFonts w:asciiTheme="majorHAnsi" w:hAnsiTheme="majorHAnsi"/>
        </w:rPr>
        <w:t>oloro c</w:t>
      </w:r>
      <w:r w:rsidR="007C44F3" w:rsidRPr="00783046">
        <w:rPr>
          <w:rFonts w:asciiTheme="majorHAnsi" w:hAnsiTheme="majorHAnsi"/>
        </w:rPr>
        <w:t xml:space="preserve">he ritengano di essere qualificati ed in grado di </w:t>
      </w:r>
      <w:r w:rsidR="00B43DE5" w:rsidRPr="00783046">
        <w:rPr>
          <w:rFonts w:asciiTheme="majorHAnsi" w:hAnsiTheme="majorHAnsi"/>
        </w:rPr>
        <w:t xml:space="preserve">offrire le prestazioni sopra declinate </w:t>
      </w:r>
      <w:r w:rsidR="00B76E78">
        <w:rPr>
          <w:rFonts w:asciiTheme="majorHAnsi" w:hAnsiTheme="majorHAnsi"/>
        </w:rPr>
        <w:t xml:space="preserve">(prestazioni elencate </w:t>
      </w:r>
      <w:r w:rsidR="00B43DE5" w:rsidRPr="00783046">
        <w:rPr>
          <w:rFonts w:asciiTheme="majorHAnsi" w:hAnsiTheme="majorHAnsi"/>
        </w:rPr>
        <w:t xml:space="preserve">in maniera </w:t>
      </w:r>
      <w:r w:rsidR="00B76E78">
        <w:rPr>
          <w:rFonts w:asciiTheme="majorHAnsi" w:hAnsiTheme="majorHAnsi"/>
        </w:rPr>
        <w:t xml:space="preserve">esemplificativa ma </w:t>
      </w:r>
      <w:r w:rsidR="00B43DE5" w:rsidRPr="00783046">
        <w:rPr>
          <w:rFonts w:asciiTheme="majorHAnsi" w:hAnsiTheme="majorHAnsi"/>
        </w:rPr>
        <w:t>non esaustiva</w:t>
      </w:r>
      <w:r w:rsidR="00B76E78">
        <w:rPr>
          <w:rFonts w:asciiTheme="majorHAnsi" w:hAnsiTheme="majorHAnsi"/>
        </w:rPr>
        <w:t>)</w:t>
      </w:r>
      <w:r w:rsidR="00A11AB0" w:rsidRPr="00783046">
        <w:rPr>
          <w:rFonts w:asciiTheme="majorHAnsi" w:hAnsiTheme="majorHAnsi"/>
        </w:rPr>
        <w:t xml:space="preserve">, </w:t>
      </w:r>
      <w:r w:rsidR="007C44F3" w:rsidRPr="00783046">
        <w:rPr>
          <w:rFonts w:asciiTheme="majorHAnsi" w:hAnsiTheme="majorHAnsi"/>
        </w:rPr>
        <w:t>aventi caratteristiche curriculari di acclarata esperienza a livello nazionale dovranno presentare domanda in carta semplice utilizzando il modulo allegato (All</w:t>
      </w:r>
      <w:r w:rsidR="002B5CF0">
        <w:rPr>
          <w:rFonts w:asciiTheme="majorHAnsi" w:hAnsiTheme="majorHAnsi"/>
        </w:rPr>
        <w:t>egato</w:t>
      </w:r>
      <w:r w:rsidR="007C44F3" w:rsidRPr="00783046">
        <w:rPr>
          <w:rFonts w:asciiTheme="majorHAnsi" w:hAnsiTheme="majorHAnsi"/>
        </w:rPr>
        <w:t xml:space="preserve"> </w:t>
      </w:r>
      <w:r w:rsidR="00990A03">
        <w:rPr>
          <w:rFonts w:asciiTheme="majorHAnsi" w:hAnsiTheme="majorHAnsi"/>
        </w:rPr>
        <w:t>“</w:t>
      </w:r>
      <w:r w:rsidR="007C44F3" w:rsidRPr="00783046">
        <w:rPr>
          <w:rFonts w:asciiTheme="majorHAnsi" w:hAnsiTheme="majorHAnsi"/>
        </w:rPr>
        <w:t>A</w:t>
      </w:r>
      <w:r w:rsidR="00990A03">
        <w:rPr>
          <w:rFonts w:asciiTheme="majorHAnsi" w:hAnsiTheme="majorHAnsi"/>
        </w:rPr>
        <w:t>”</w:t>
      </w:r>
      <w:r w:rsidR="007C44F3" w:rsidRPr="00783046">
        <w:rPr>
          <w:rFonts w:asciiTheme="majorHAnsi" w:hAnsiTheme="majorHAnsi"/>
        </w:rPr>
        <w:t>) a cui dovrà essere allegata fotocopia di idoneo documento di identità in corso di validità.</w:t>
      </w:r>
    </w:p>
    <w:p w:rsidR="00B1772E" w:rsidRPr="00783046" w:rsidRDefault="00B1772E" w:rsidP="00783046">
      <w:pPr>
        <w:jc w:val="both"/>
        <w:rPr>
          <w:rFonts w:asciiTheme="majorHAnsi" w:hAnsiTheme="majorHAnsi"/>
        </w:rPr>
      </w:pPr>
    </w:p>
    <w:p w:rsidR="007C44F3" w:rsidRDefault="007C44F3" w:rsidP="00783046">
      <w:pPr>
        <w:jc w:val="both"/>
        <w:rPr>
          <w:rFonts w:asciiTheme="majorHAnsi" w:hAnsiTheme="majorHAnsi"/>
        </w:rPr>
      </w:pPr>
      <w:r w:rsidRPr="00783046">
        <w:rPr>
          <w:rFonts w:asciiTheme="majorHAnsi" w:hAnsiTheme="majorHAnsi"/>
        </w:rPr>
        <w:t>La domanda di partecipazione dovrà pervenire entro le ore</w:t>
      </w:r>
      <w:r w:rsidR="005724E8">
        <w:rPr>
          <w:rFonts w:asciiTheme="majorHAnsi" w:hAnsiTheme="majorHAnsi"/>
        </w:rPr>
        <w:t xml:space="preserve"> 23.59 </w:t>
      </w:r>
      <w:r w:rsidRPr="00783046">
        <w:rPr>
          <w:rFonts w:asciiTheme="majorHAnsi" w:hAnsiTheme="majorHAnsi"/>
        </w:rPr>
        <w:t xml:space="preserve">del </w:t>
      </w:r>
      <w:r w:rsidR="00530D16" w:rsidRPr="00A226B6">
        <w:rPr>
          <w:rFonts w:asciiTheme="majorHAnsi" w:hAnsiTheme="majorHAnsi"/>
        </w:rPr>
        <w:t>15°</w:t>
      </w:r>
      <w:r w:rsidR="00136903" w:rsidRPr="00783046">
        <w:rPr>
          <w:rFonts w:asciiTheme="majorHAnsi" w:hAnsiTheme="majorHAnsi"/>
        </w:rPr>
        <w:t xml:space="preserve"> </w:t>
      </w:r>
      <w:r w:rsidRPr="00783046">
        <w:rPr>
          <w:rFonts w:asciiTheme="majorHAnsi" w:hAnsiTheme="majorHAnsi"/>
        </w:rPr>
        <w:t xml:space="preserve">giorno </w:t>
      </w:r>
      <w:r w:rsidR="00FA56F0">
        <w:rPr>
          <w:rFonts w:asciiTheme="majorHAnsi" w:hAnsiTheme="majorHAnsi"/>
        </w:rPr>
        <w:t>successivo alla pubblicazione</w:t>
      </w:r>
      <w:r w:rsidR="002E1B37">
        <w:rPr>
          <w:rFonts w:asciiTheme="majorHAnsi" w:hAnsiTheme="majorHAnsi"/>
        </w:rPr>
        <w:t xml:space="preserve"> del presente avviso</w:t>
      </w:r>
      <w:r w:rsidR="00FA56F0">
        <w:rPr>
          <w:rFonts w:asciiTheme="majorHAnsi" w:hAnsiTheme="majorHAnsi"/>
        </w:rPr>
        <w:t xml:space="preserve"> </w:t>
      </w:r>
      <w:r w:rsidR="00136903" w:rsidRPr="00783046">
        <w:rPr>
          <w:rFonts w:asciiTheme="majorHAnsi" w:hAnsiTheme="majorHAnsi"/>
        </w:rPr>
        <w:t xml:space="preserve">sul sito </w:t>
      </w:r>
      <w:r w:rsidR="00990A03">
        <w:rPr>
          <w:rFonts w:asciiTheme="majorHAnsi" w:hAnsiTheme="majorHAnsi"/>
        </w:rPr>
        <w:t xml:space="preserve">istituzionale </w:t>
      </w:r>
      <w:hyperlink r:id="rId10" w:history="1">
        <w:r w:rsidR="00990A03" w:rsidRPr="00FA7953">
          <w:rPr>
            <w:rStyle w:val="Collegamentoipertestuale"/>
            <w:rFonts w:asciiTheme="majorHAnsi" w:hAnsiTheme="majorHAnsi"/>
          </w:rPr>
          <w:t>www.laziodisco.it</w:t>
        </w:r>
      </w:hyperlink>
      <w:r w:rsidRPr="00783046">
        <w:rPr>
          <w:rFonts w:asciiTheme="majorHAnsi" w:hAnsiTheme="majorHAnsi"/>
        </w:rPr>
        <w:t xml:space="preserve">, esclusivamente tramite posta elettronica certificata </w:t>
      </w:r>
      <w:hyperlink r:id="rId11" w:history="1">
        <w:r w:rsidR="00E62042" w:rsidRPr="00E62042">
          <w:rPr>
            <w:rStyle w:val="Collegamentoipertestuale"/>
            <w:rFonts w:asciiTheme="majorHAnsi" w:hAnsiTheme="majorHAnsi"/>
            <w:b/>
          </w:rPr>
          <w:t>protocollo@pec.laziodisco.it</w:t>
        </w:r>
      </w:hyperlink>
      <w:r w:rsidR="00E62042">
        <w:rPr>
          <w:rFonts w:asciiTheme="majorHAnsi" w:hAnsiTheme="majorHAnsi"/>
          <w:b/>
        </w:rPr>
        <w:t>.</w:t>
      </w:r>
    </w:p>
    <w:p w:rsidR="00E62042" w:rsidRPr="00783046" w:rsidRDefault="00E62042" w:rsidP="00783046">
      <w:pPr>
        <w:jc w:val="both"/>
        <w:rPr>
          <w:rFonts w:asciiTheme="majorHAnsi" w:hAnsiTheme="majorHAnsi"/>
        </w:rPr>
      </w:pPr>
    </w:p>
    <w:p w:rsidR="00E62042" w:rsidRDefault="007C44F3" w:rsidP="00E62042">
      <w:pPr>
        <w:jc w:val="both"/>
        <w:rPr>
          <w:rFonts w:ascii="Garamond" w:eastAsia="Times New Roman" w:hAnsi="Garamond" w:cs="Calibri"/>
          <w:b/>
          <w:i/>
          <w:color w:val="000000"/>
        </w:rPr>
      </w:pPr>
      <w:r w:rsidRPr="00783046">
        <w:rPr>
          <w:rFonts w:asciiTheme="majorHAnsi" w:hAnsiTheme="majorHAnsi"/>
        </w:rPr>
        <w:t>In sede di invio della domanda di partecipazione il richiedente dovrà chiaramente indicare che trattasi di: “</w:t>
      </w:r>
      <w:r w:rsidR="00224A07" w:rsidRPr="00783046">
        <w:rPr>
          <w:rFonts w:asciiTheme="majorHAnsi" w:hAnsiTheme="majorHAnsi"/>
        </w:rPr>
        <w:t>MANIFESTAZIONE DI INTERESSE VOLTA AL</w:t>
      </w:r>
      <w:r w:rsidR="00E62042">
        <w:rPr>
          <w:rFonts w:asciiTheme="majorHAnsi" w:hAnsiTheme="majorHAnsi"/>
        </w:rPr>
        <w:t>LA RICERCA DI PROFESSIONALITA’ SPECIFICHE PER L’ATTIVITA’ DI PROMOZIONE E VALORIZZAZIONE DELLA BIBLIOTECA MOBY DICK NELL’AMBITO DEL PROGETTO GENERAZIONI II, PER IL CONFERIMENTO DI INCARICO DI CARATTERE CONSULENZIALE - CUP F84D18000340009”.</w:t>
      </w:r>
    </w:p>
    <w:p w:rsidR="00120F21" w:rsidRPr="00783046" w:rsidRDefault="00120F21" w:rsidP="00783046">
      <w:pPr>
        <w:jc w:val="both"/>
        <w:rPr>
          <w:rFonts w:asciiTheme="majorHAnsi" w:hAnsiTheme="majorHAnsi"/>
        </w:rPr>
      </w:pPr>
    </w:p>
    <w:p w:rsidR="005D509E" w:rsidRDefault="005D509E" w:rsidP="00120F21">
      <w:pPr>
        <w:jc w:val="both"/>
        <w:rPr>
          <w:rFonts w:asciiTheme="majorHAnsi" w:hAnsiTheme="majorHAnsi"/>
        </w:rPr>
      </w:pPr>
    </w:p>
    <w:p w:rsidR="005D509E" w:rsidRDefault="005D509E" w:rsidP="00120F21">
      <w:pPr>
        <w:jc w:val="both"/>
        <w:rPr>
          <w:rFonts w:asciiTheme="majorHAnsi" w:hAnsiTheme="majorHAnsi"/>
        </w:rPr>
      </w:pPr>
    </w:p>
    <w:p w:rsidR="00120F21" w:rsidRDefault="00120F21" w:rsidP="00120F21">
      <w:pPr>
        <w:jc w:val="both"/>
        <w:rPr>
          <w:rFonts w:asciiTheme="majorHAnsi" w:hAnsiTheme="majorHAnsi"/>
        </w:rPr>
      </w:pPr>
      <w:r w:rsidRPr="00783046">
        <w:rPr>
          <w:rFonts w:asciiTheme="majorHAnsi" w:hAnsiTheme="majorHAnsi"/>
        </w:rPr>
        <w:lastRenderedPageBreak/>
        <w:t>Alla domanda, da presentare sullo schema allegato al presente avvi</w:t>
      </w:r>
      <w:r w:rsidR="004B7224">
        <w:rPr>
          <w:rFonts w:asciiTheme="majorHAnsi" w:hAnsiTheme="majorHAnsi"/>
        </w:rPr>
        <w:t>s</w:t>
      </w:r>
      <w:r w:rsidRPr="00783046">
        <w:rPr>
          <w:rFonts w:asciiTheme="majorHAnsi" w:hAnsiTheme="majorHAnsi"/>
        </w:rPr>
        <w:t>o, a pena l’esclusione, dovranno essere allegati:</w:t>
      </w:r>
    </w:p>
    <w:p w:rsidR="005D509E" w:rsidRPr="00783046" w:rsidRDefault="005D509E" w:rsidP="00120F21">
      <w:pPr>
        <w:jc w:val="both"/>
        <w:rPr>
          <w:rFonts w:asciiTheme="majorHAnsi" w:hAnsiTheme="majorHAnsi"/>
        </w:rPr>
      </w:pPr>
    </w:p>
    <w:p w:rsidR="00120F21" w:rsidRDefault="00120F21" w:rsidP="004B7224">
      <w:pPr>
        <w:pStyle w:val="Paragrafoelenco"/>
        <w:numPr>
          <w:ilvl w:val="0"/>
          <w:numId w:val="30"/>
        </w:numPr>
        <w:jc w:val="both"/>
        <w:rPr>
          <w:rFonts w:asciiTheme="majorHAnsi" w:hAnsiTheme="majorHAnsi"/>
        </w:rPr>
      </w:pPr>
      <w:r w:rsidRPr="004B7224">
        <w:rPr>
          <w:rFonts w:asciiTheme="majorHAnsi" w:hAnsiTheme="majorHAnsi"/>
        </w:rPr>
        <w:t xml:space="preserve">Curriculum formativo e professionale, preferibilmente in formato europeo, datato e firmato, in cui si attesti la professionalità ed il possesso dei requisiti richiesti dal presente </w:t>
      </w:r>
      <w:r w:rsidR="00B76E78">
        <w:rPr>
          <w:rFonts w:asciiTheme="majorHAnsi" w:hAnsiTheme="majorHAnsi"/>
        </w:rPr>
        <w:t>avviso</w:t>
      </w:r>
      <w:r w:rsidRPr="004B7224">
        <w:rPr>
          <w:rFonts w:asciiTheme="majorHAnsi" w:hAnsiTheme="majorHAnsi"/>
        </w:rPr>
        <w:t xml:space="preserve"> con autorizzazione al relativo trattamento dati ai sensi del</w:t>
      </w:r>
      <w:r w:rsidR="004B7224">
        <w:rPr>
          <w:rFonts w:asciiTheme="majorHAnsi" w:hAnsiTheme="majorHAnsi"/>
        </w:rPr>
        <w:t xml:space="preserve"> </w:t>
      </w:r>
      <w:r w:rsidRPr="004B7224">
        <w:rPr>
          <w:rFonts w:asciiTheme="majorHAnsi" w:hAnsiTheme="majorHAnsi"/>
        </w:rPr>
        <w:t>D.Lgs.n.196/2003 e s</w:t>
      </w:r>
      <w:r w:rsidR="004B7224">
        <w:rPr>
          <w:rFonts w:asciiTheme="majorHAnsi" w:hAnsiTheme="majorHAnsi"/>
        </w:rPr>
        <w:t>.</w:t>
      </w:r>
      <w:r w:rsidRPr="004B7224">
        <w:rPr>
          <w:rFonts w:asciiTheme="majorHAnsi" w:hAnsiTheme="majorHAnsi"/>
        </w:rPr>
        <w:t>m</w:t>
      </w:r>
      <w:r w:rsidR="004B7224">
        <w:rPr>
          <w:rFonts w:asciiTheme="majorHAnsi" w:hAnsiTheme="majorHAnsi"/>
        </w:rPr>
        <w:t>.</w:t>
      </w:r>
      <w:r w:rsidRPr="004B7224">
        <w:rPr>
          <w:rFonts w:asciiTheme="majorHAnsi" w:hAnsiTheme="majorHAnsi"/>
        </w:rPr>
        <w:t>i</w:t>
      </w:r>
      <w:r w:rsidR="004B7224">
        <w:rPr>
          <w:rFonts w:asciiTheme="majorHAnsi" w:hAnsiTheme="majorHAnsi"/>
        </w:rPr>
        <w:t>.</w:t>
      </w:r>
      <w:r w:rsidRPr="004B7224">
        <w:rPr>
          <w:rFonts w:asciiTheme="majorHAnsi" w:hAnsiTheme="majorHAnsi"/>
        </w:rPr>
        <w:t>; nel curriculum andranno dettagliate le competenze e i requisiti culturali e professionali posseduti per il profilo specifico richiesto, le esperienze maturate, nell’ambito dell’oggetto dell’incarico, e durata delle stesse (mm/aa di inizio e fine di ogni esperienza professionale - ente/azienda/istituzione, ovvero altra organizzazione, presso cui l'esperienza è stata maturata, ruolo ricoperto e mansioni espletate); il Curriculum dovrà essere sottosc</w:t>
      </w:r>
      <w:r w:rsidR="00621A0C">
        <w:rPr>
          <w:rFonts w:asciiTheme="majorHAnsi" w:hAnsiTheme="majorHAnsi"/>
        </w:rPr>
        <w:t>ritto ai sensi del DPR 445/2000;</w:t>
      </w:r>
    </w:p>
    <w:p w:rsidR="00120F21" w:rsidRPr="00621A0C" w:rsidRDefault="00120F21" w:rsidP="00783046">
      <w:pPr>
        <w:pStyle w:val="Paragrafoelenco"/>
        <w:numPr>
          <w:ilvl w:val="0"/>
          <w:numId w:val="30"/>
        </w:numPr>
        <w:jc w:val="both"/>
        <w:rPr>
          <w:rFonts w:asciiTheme="majorHAnsi" w:hAnsiTheme="majorHAnsi"/>
        </w:rPr>
      </w:pPr>
      <w:r w:rsidRPr="00621A0C">
        <w:rPr>
          <w:rFonts w:asciiTheme="majorHAnsi" w:hAnsiTheme="majorHAnsi"/>
        </w:rPr>
        <w:t>Fotocopia di idoneo e valido documento di identità.</w:t>
      </w:r>
    </w:p>
    <w:p w:rsidR="00120F21" w:rsidRPr="00783046" w:rsidRDefault="00120F21" w:rsidP="00783046">
      <w:pPr>
        <w:jc w:val="both"/>
        <w:rPr>
          <w:rFonts w:asciiTheme="majorHAnsi" w:hAnsiTheme="majorHAnsi"/>
        </w:rPr>
      </w:pPr>
    </w:p>
    <w:p w:rsidR="00777080" w:rsidRDefault="00777080" w:rsidP="00120F21">
      <w:pPr>
        <w:jc w:val="both"/>
        <w:rPr>
          <w:rFonts w:asciiTheme="majorHAnsi" w:hAnsiTheme="majorHAnsi"/>
        </w:rPr>
      </w:pPr>
    </w:p>
    <w:p w:rsidR="00120F21" w:rsidRPr="00783046" w:rsidRDefault="00120F21" w:rsidP="00120F21">
      <w:pPr>
        <w:jc w:val="both"/>
        <w:rPr>
          <w:rFonts w:asciiTheme="majorHAnsi" w:hAnsiTheme="majorHAnsi"/>
        </w:rPr>
      </w:pPr>
      <w:r w:rsidRPr="00783046">
        <w:rPr>
          <w:rFonts w:asciiTheme="majorHAnsi" w:hAnsiTheme="majorHAnsi"/>
        </w:rPr>
        <w:t>L’Ente si riserva la possibilità di revocare la presente procedura, in qualsiasi momento, con atto motivato.</w:t>
      </w:r>
    </w:p>
    <w:p w:rsidR="00120F21" w:rsidRDefault="00120F21" w:rsidP="00783046">
      <w:pPr>
        <w:jc w:val="both"/>
        <w:rPr>
          <w:rFonts w:asciiTheme="majorHAnsi" w:hAnsiTheme="majorHAnsi"/>
        </w:rPr>
      </w:pPr>
    </w:p>
    <w:p w:rsidR="00777080" w:rsidRDefault="00777080" w:rsidP="00783046">
      <w:pPr>
        <w:jc w:val="both"/>
        <w:rPr>
          <w:rFonts w:asciiTheme="majorHAnsi" w:hAnsiTheme="majorHAnsi"/>
        </w:rPr>
      </w:pPr>
    </w:p>
    <w:p w:rsidR="00621A0C" w:rsidRDefault="00530D16" w:rsidP="00783046">
      <w:pPr>
        <w:jc w:val="both"/>
        <w:rPr>
          <w:rFonts w:asciiTheme="majorHAnsi" w:hAnsiTheme="majorHAnsi"/>
          <w:b/>
        </w:rPr>
      </w:pPr>
      <w:r>
        <w:rPr>
          <w:rFonts w:asciiTheme="majorHAnsi" w:hAnsiTheme="majorHAnsi"/>
          <w:b/>
        </w:rPr>
        <w:t>Valutazione delle candidature</w:t>
      </w:r>
    </w:p>
    <w:p w:rsidR="00777080" w:rsidRPr="00530D16" w:rsidRDefault="00777080" w:rsidP="00783046">
      <w:pPr>
        <w:jc w:val="both"/>
        <w:rPr>
          <w:rFonts w:asciiTheme="majorHAnsi" w:hAnsiTheme="majorHAnsi"/>
          <w:b/>
        </w:rPr>
      </w:pPr>
    </w:p>
    <w:p w:rsidR="00120F21" w:rsidRPr="00783046" w:rsidRDefault="00120F21" w:rsidP="00120F21">
      <w:pPr>
        <w:jc w:val="both"/>
        <w:rPr>
          <w:rFonts w:asciiTheme="majorHAnsi" w:hAnsiTheme="majorHAnsi"/>
        </w:rPr>
      </w:pPr>
      <w:r w:rsidRPr="00783046">
        <w:rPr>
          <w:rFonts w:asciiTheme="majorHAnsi" w:hAnsiTheme="majorHAnsi"/>
        </w:rPr>
        <w:t>La valutazione delle domande e dei rispettivi curricula sarà effettuata dal Direttore Generale, di conc</w:t>
      </w:r>
      <w:r w:rsidR="00530D16">
        <w:rPr>
          <w:rFonts w:asciiTheme="majorHAnsi" w:hAnsiTheme="majorHAnsi"/>
        </w:rPr>
        <w:t>erto con il Dirigente dell’Area 6 “Fondi Comunitari e Progetti Speciali” ovvero</w:t>
      </w:r>
      <w:r w:rsidRPr="00783046">
        <w:rPr>
          <w:rFonts w:asciiTheme="majorHAnsi" w:hAnsiTheme="majorHAnsi"/>
        </w:rPr>
        <w:t xml:space="preserve"> da apposita Commissione all’uopo designata. </w:t>
      </w:r>
    </w:p>
    <w:p w:rsidR="00530D16" w:rsidRDefault="00530D16" w:rsidP="00120F21">
      <w:pPr>
        <w:jc w:val="both"/>
        <w:rPr>
          <w:rFonts w:asciiTheme="majorHAnsi" w:hAnsiTheme="majorHAnsi"/>
        </w:rPr>
      </w:pPr>
    </w:p>
    <w:p w:rsidR="00120F21" w:rsidRPr="00783046" w:rsidRDefault="00120F21" w:rsidP="00120F21">
      <w:pPr>
        <w:jc w:val="both"/>
        <w:rPr>
          <w:rFonts w:asciiTheme="majorHAnsi" w:hAnsiTheme="majorHAnsi"/>
        </w:rPr>
      </w:pPr>
      <w:r w:rsidRPr="00783046">
        <w:rPr>
          <w:rFonts w:asciiTheme="majorHAnsi" w:hAnsiTheme="majorHAnsi"/>
        </w:rPr>
        <w:t>Il Direttore Generale, con proprio atto motivato, provvede al conferimento dell’incarico.</w:t>
      </w:r>
    </w:p>
    <w:p w:rsidR="00120F21" w:rsidRPr="00783046" w:rsidRDefault="00120F21" w:rsidP="00120F21">
      <w:pPr>
        <w:jc w:val="both"/>
        <w:rPr>
          <w:rFonts w:asciiTheme="majorHAnsi" w:hAnsiTheme="majorHAnsi"/>
        </w:rPr>
      </w:pPr>
    </w:p>
    <w:p w:rsidR="00120F21" w:rsidRDefault="00120F21" w:rsidP="00120F21">
      <w:pPr>
        <w:jc w:val="both"/>
        <w:rPr>
          <w:rFonts w:asciiTheme="majorHAnsi" w:hAnsiTheme="majorHAnsi"/>
        </w:rPr>
      </w:pPr>
      <w:r w:rsidRPr="00783046">
        <w:rPr>
          <w:rFonts w:asciiTheme="majorHAnsi" w:hAnsiTheme="majorHAnsi"/>
        </w:rPr>
        <w:t xml:space="preserve">L’incarico ha durata iniziale sino al </w:t>
      </w:r>
      <w:r w:rsidRPr="00A226B6">
        <w:rPr>
          <w:rFonts w:asciiTheme="majorHAnsi" w:hAnsiTheme="majorHAnsi"/>
        </w:rPr>
        <w:t>31 dicembre 2021,</w:t>
      </w:r>
      <w:r w:rsidRPr="00783046">
        <w:rPr>
          <w:rFonts w:asciiTheme="majorHAnsi" w:hAnsiTheme="majorHAnsi"/>
        </w:rPr>
        <w:t xml:space="preserve"> data di chiusura del Programma Generazioni II, eventualmente </w:t>
      </w:r>
      <w:r w:rsidR="00B76E78">
        <w:rPr>
          <w:rFonts w:asciiTheme="majorHAnsi" w:hAnsiTheme="majorHAnsi"/>
        </w:rPr>
        <w:t>rinnovabile per il periodo di ipotetica attivazione del Programma Regionale “Generazioni III”</w:t>
      </w:r>
      <w:r w:rsidR="00AA59BB">
        <w:rPr>
          <w:rFonts w:asciiTheme="majorHAnsi" w:hAnsiTheme="majorHAnsi"/>
        </w:rPr>
        <w:t>, per periodo successivi ma comunqu</w:t>
      </w:r>
      <w:r w:rsidR="00102F8D">
        <w:rPr>
          <w:rFonts w:asciiTheme="majorHAnsi" w:hAnsiTheme="majorHAnsi"/>
        </w:rPr>
        <w:t xml:space="preserve">e non oltre il 31 dicembre 2024 ai medesimi patti e condizioni del contratto iniziale. </w:t>
      </w:r>
      <w:r w:rsidR="00AA59BB">
        <w:rPr>
          <w:rFonts w:asciiTheme="majorHAnsi" w:hAnsiTheme="majorHAnsi"/>
        </w:rPr>
        <w:t xml:space="preserve"> </w:t>
      </w:r>
    </w:p>
    <w:p w:rsidR="00530D16" w:rsidRDefault="00530D16" w:rsidP="00120F21">
      <w:pPr>
        <w:jc w:val="both"/>
        <w:rPr>
          <w:rFonts w:asciiTheme="majorHAnsi" w:hAnsiTheme="majorHAnsi"/>
        </w:rPr>
      </w:pPr>
    </w:p>
    <w:p w:rsidR="00530D16" w:rsidRPr="00783046" w:rsidRDefault="00530D16" w:rsidP="00530D16">
      <w:pPr>
        <w:jc w:val="both"/>
        <w:rPr>
          <w:rFonts w:asciiTheme="majorHAnsi" w:hAnsiTheme="majorHAnsi"/>
        </w:rPr>
      </w:pPr>
      <w:r w:rsidRPr="00783046">
        <w:rPr>
          <w:rFonts w:asciiTheme="majorHAnsi" w:hAnsiTheme="majorHAnsi"/>
        </w:rPr>
        <w:t>La spesa per il servizio in argomento</w:t>
      </w:r>
      <w:r w:rsidR="00531684">
        <w:rPr>
          <w:rFonts w:asciiTheme="majorHAnsi" w:hAnsiTheme="majorHAnsi"/>
        </w:rPr>
        <w:t>, per l’intero periodo,</w:t>
      </w:r>
      <w:r w:rsidRPr="00783046">
        <w:rPr>
          <w:rFonts w:asciiTheme="majorHAnsi" w:hAnsiTheme="majorHAnsi"/>
        </w:rPr>
        <w:t xml:space="preserve"> ammonta presuntivamente </w:t>
      </w:r>
      <w:r w:rsidRPr="00A226B6">
        <w:rPr>
          <w:rFonts w:asciiTheme="majorHAnsi" w:hAnsiTheme="majorHAnsi"/>
        </w:rPr>
        <w:t xml:space="preserve">ad € </w:t>
      </w:r>
      <w:r w:rsidR="00531684" w:rsidRPr="00A226B6">
        <w:rPr>
          <w:rFonts w:asciiTheme="majorHAnsi" w:hAnsiTheme="majorHAnsi"/>
        </w:rPr>
        <w:t xml:space="preserve">4.400,00, al lordo di IRPEF, al netto di </w:t>
      </w:r>
      <w:r w:rsidRPr="00A226B6">
        <w:rPr>
          <w:rFonts w:asciiTheme="majorHAnsi" w:hAnsiTheme="majorHAnsi"/>
        </w:rPr>
        <w:t>IVA</w:t>
      </w:r>
      <w:r w:rsidR="00531684" w:rsidRPr="00A226B6">
        <w:rPr>
          <w:rFonts w:asciiTheme="majorHAnsi" w:hAnsiTheme="majorHAnsi"/>
        </w:rPr>
        <w:t xml:space="preserve"> e della quota contributo previde</w:t>
      </w:r>
      <w:r w:rsidR="00A226B6">
        <w:rPr>
          <w:rFonts w:asciiTheme="majorHAnsi" w:hAnsiTheme="majorHAnsi"/>
        </w:rPr>
        <w:t>nziale a carico del committente.</w:t>
      </w:r>
    </w:p>
    <w:p w:rsidR="00120F21" w:rsidRPr="00783046" w:rsidRDefault="00120F21" w:rsidP="00120F21">
      <w:pPr>
        <w:jc w:val="both"/>
        <w:rPr>
          <w:rFonts w:asciiTheme="majorHAnsi" w:hAnsiTheme="majorHAnsi"/>
        </w:rPr>
      </w:pPr>
    </w:p>
    <w:p w:rsidR="00120F21" w:rsidRPr="00783046" w:rsidRDefault="00120F21" w:rsidP="00120F21">
      <w:pPr>
        <w:jc w:val="both"/>
        <w:rPr>
          <w:rFonts w:asciiTheme="majorHAnsi" w:hAnsiTheme="majorHAnsi"/>
        </w:rPr>
      </w:pPr>
      <w:r w:rsidRPr="00783046">
        <w:rPr>
          <w:rFonts w:asciiTheme="majorHAnsi" w:hAnsiTheme="majorHAnsi"/>
        </w:rPr>
        <w:t>Ai sensi del D.Lgs. 196/2003 e s</w:t>
      </w:r>
      <w:r w:rsidR="00530D16">
        <w:rPr>
          <w:rFonts w:asciiTheme="majorHAnsi" w:hAnsiTheme="majorHAnsi"/>
        </w:rPr>
        <w:t>.</w:t>
      </w:r>
      <w:r w:rsidRPr="00783046">
        <w:rPr>
          <w:rFonts w:asciiTheme="majorHAnsi" w:hAnsiTheme="majorHAnsi"/>
        </w:rPr>
        <w:t>m</w:t>
      </w:r>
      <w:r w:rsidR="00530D16">
        <w:rPr>
          <w:rFonts w:asciiTheme="majorHAnsi" w:hAnsiTheme="majorHAnsi"/>
        </w:rPr>
        <w:t>.</w:t>
      </w:r>
      <w:r w:rsidRPr="00783046">
        <w:rPr>
          <w:rFonts w:asciiTheme="majorHAnsi" w:hAnsiTheme="majorHAnsi"/>
        </w:rPr>
        <w:t>i</w:t>
      </w:r>
      <w:r w:rsidR="00530D16">
        <w:rPr>
          <w:rFonts w:asciiTheme="majorHAnsi" w:hAnsiTheme="majorHAnsi"/>
        </w:rPr>
        <w:t>.</w:t>
      </w:r>
      <w:r w:rsidRPr="00783046">
        <w:rPr>
          <w:rFonts w:asciiTheme="majorHAnsi" w:hAnsiTheme="majorHAnsi"/>
        </w:rPr>
        <w:t xml:space="preserve"> si informa che i dati relativi ai candidati saranno trattati, anche con l‘ausilio di mezzi informatici, limitatamente e per gli scopi necessa</w:t>
      </w:r>
      <w:r w:rsidR="00B76E78">
        <w:rPr>
          <w:rFonts w:asciiTheme="majorHAnsi" w:hAnsiTheme="majorHAnsi"/>
        </w:rPr>
        <w:t>ri alla procedura oggetto dell‘avviso</w:t>
      </w:r>
      <w:r w:rsidRPr="00783046">
        <w:rPr>
          <w:rFonts w:asciiTheme="majorHAnsi" w:hAnsiTheme="majorHAnsi"/>
        </w:rPr>
        <w:t xml:space="preserve"> e che i dati relativi al nominativo, all’oggetto, alla durata e al compenso stabiliti per il candidato prescelto per l’affidamento dell’incarico saranno pubblicati, così come previsto dalla normativa vigente.</w:t>
      </w:r>
    </w:p>
    <w:p w:rsidR="00120F21" w:rsidRPr="00783046" w:rsidRDefault="00120F21" w:rsidP="00120F21">
      <w:pPr>
        <w:jc w:val="both"/>
        <w:rPr>
          <w:rFonts w:asciiTheme="majorHAnsi" w:hAnsiTheme="majorHAnsi"/>
        </w:rPr>
      </w:pPr>
    </w:p>
    <w:p w:rsidR="007C44F3" w:rsidRPr="00783046" w:rsidRDefault="007C44F3" w:rsidP="00783046">
      <w:pPr>
        <w:jc w:val="both"/>
        <w:rPr>
          <w:rFonts w:asciiTheme="majorHAnsi" w:hAnsiTheme="majorHAnsi"/>
        </w:rPr>
      </w:pPr>
      <w:r w:rsidRPr="00783046">
        <w:rPr>
          <w:rFonts w:asciiTheme="majorHAnsi" w:hAnsiTheme="majorHAnsi"/>
        </w:rPr>
        <w:t>Ai se</w:t>
      </w:r>
      <w:r w:rsidR="00B43DE5" w:rsidRPr="00783046">
        <w:rPr>
          <w:rFonts w:asciiTheme="majorHAnsi" w:hAnsiTheme="majorHAnsi"/>
        </w:rPr>
        <w:t>nsi del Regolamento UE 216/679 cosiddetto Regolamento Generale per la protezione dei dati personali (GDPR)</w:t>
      </w:r>
      <w:r w:rsidRPr="00783046">
        <w:rPr>
          <w:rFonts w:asciiTheme="majorHAnsi" w:hAnsiTheme="majorHAnsi"/>
        </w:rPr>
        <w:t>, si precisa che il trattamento dei dati personali ha la finalità di consentire l'accertamento della idoneità dei concorrenti e i dati dichiarati saranno utilizzati, anche con strumenti informatici, esclusivamente per l'istruttoria della domanda presentata e per le formalità ad essa connesse. I dati non verranno comunicati a terzi.</w:t>
      </w:r>
    </w:p>
    <w:p w:rsidR="007C44F3" w:rsidRDefault="007C44F3" w:rsidP="00783046">
      <w:pPr>
        <w:jc w:val="both"/>
        <w:rPr>
          <w:rFonts w:asciiTheme="majorHAnsi" w:hAnsiTheme="majorHAnsi"/>
        </w:rPr>
      </w:pPr>
      <w:r w:rsidRPr="00783046">
        <w:rPr>
          <w:rFonts w:asciiTheme="majorHAnsi" w:hAnsiTheme="majorHAnsi"/>
        </w:rPr>
        <w:t xml:space="preserve">Il presente avviso viene pubblicato sul </w:t>
      </w:r>
      <w:r w:rsidR="006D4379" w:rsidRPr="00783046">
        <w:rPr>
          <w:rFonts w:asciiTheme="majorHAnsi" w:hAnsiTheme="majorHAnsi"/>
        </w:rPr>
        <w:t>sito internet</w:t>
      </w:r>
      <w:r w:rsidRPr="00783046">
        <w:rPr>
          <w:rFonts w:asciiTheme="majorHAnsi" w:hAnsiTheme="majorHAnsi"/>
        </w:rPr>
        <w:t xml:space="preserve"> del committente per almeno 1</w:t>
      </w:r>
      <w:r w:rsidR="006D4379" w:rsidRPr="00783046">
        <w:rPr>
          <w:rFonts w:asciiTheme="majorHAnsi" w:hAnsiTheme="majorHAnsi"/>
        </w:rPr>
        <w:t>0</w:t>
      </w:r>
      <w:r w:rsidRPr="00783046">
        <w:rPr>
          <w:rFonts w:asciiTheme="majorHAnsi" w:hAnsiTheme="majorHAnsi"/>
        </w:rPr>
        <w:t xml:space="preserve"> giorni naturali e consecutivi</w:t>
      </w:r>
      <w:r w:rsidR="003C1F32">
        <w:rPr>
          <w:rFonts w:asciiTheme="majorHAnsi" w:hAnsiTheme="majorHAnsi"/>
        </w:rPr>
        <w:t xml:space="preserve">. </w:t>
      </w:r>
    </w:p>
    <w:p w:rsidR="00777080" w:rsidRDefault="00777080" w:rsidP="00783046">
      <w:pPr>
        <w:jc w:val="both"/>
        <w:rPr>
          <w:rFonts w:asciiTheme="majorHAnsi" w:hAnsiTheme="majorHAnsi"/>
        </w:rPr>
      </w:pPr>
    </w:p>
    <w:p w:rsidR="00777080" w:rsidRDefault="00777080" w:rsidP="00783046">
      <w:pPr>
        <w:jc w:val="both"/>
        <w:rPr>
          <w:rStyle w:val="fontstyle01"/>
          <w:rFonts w:asciiTheme="majorHAnsi" w:hAnsiTheme="majorHAnsi"/>
        </w:rPr>
      </w:pPr>
      <w:r w:rsidRPr="00777080">
        <w:rPr>
          <w:rStyle w:val="fontstyle01"/>
          <w:rFonts w:asciiTheme="majorHAnsi" w:hAnsiTheme="majorHAnsi"/>
        </w:rPr>
        <w:t>Eventuali richieste di chiarimenti sul</w:t>
      </w:r>
      <w:r>
        <w:rPr>
          <w:rStyle w:val="fontstyle01"/>
          <w:rFonts w:asciiTheme="majorHAnsi" w:hAnsiTheme="majorHAnsi"/>
        </w:rPr>
        <w:t xml:space="preserve"> presente avviso </w:t>
      </w:r>
      <w:r w:rsidRPr="00777080">
        <w:rPr>
          <w:rStyle w:val="fontstyle01"/>
          <w:rFonts w:asciiTheme="majorHAnsi" w:hAnsiTheme="majorHAnsi"/>
        </w:rPr>
        <w:t>sono prese in considerazione unicamente</w:t>
      </w:r>
      <w:r>
        <w:rPr>
          <w:rStyle w:val="fontstyle01"/>
          <w:rFonts w:asciiTheme="majorHAnsi" w:hAnsiTheme="majorHAnsi"/>
        </w:rPr>
        <w:t xml:space="preserve"> se </w:t>
      </w:r>
      <w:r w:rsidRPr="00777080">
        <w:rPr>
          <w:rStyle w:val="fontstyle01"/>
          <w:rFonts w:asciiTheme="majorHAnsi" w:hAnsiTheme="majorHAnsi"/>
        </w:rPr>
        <w:t>pervenute alla seguente mail</w:t>
      </w:r>
      <w:r>
        <w:rPr>
          <w:rStyle w:val="fontstyle01"/>
          <w:rFonts w:asciiTheme="majorHAnsi" w:hAnsiTheme="majorHAnsi"/>
        </w:rPr>
        <w:t xml:space="preserve"> </w:t>
      </w:r>
      <w:hyperlink r:id="rId12" w:history="1">
        <w:r w:rsidR="0013115D" w:rsidRPr="00DB6563">
          <w:rPr>
            <w:rStyle w:val="Collegamentoipertestuale"/>
            <w:rFonts w:asciiTheme="majorHAnsi" w:hAnsiTheme="majorHAnsi" w:cs="Times New Roman"/>
          </w:rPr>
          <w:t>manifestazione_interesse.consulente_mobydick@laziodisco.it</w:t>
        </w:r>
      </w:hyperlink>
    </w:p>
    <w:p w:rsidR="0013115D" w:rsidRDefault="0013115D" w:rsidP="00783046">
      <w:pPr>
        <w:jc w:val="both"/>
        <w:rPr>
          <w:rStyle w:val="fontstyle01"/>
          <w:rFonts w:asciiTheme="majorHAnsi" w:hAnsiTheme="majorHAnsi"/>
        </w:rPr>
      </w:pPr>
    </w:p>
    <w:p w:rsidR="0013115D" w:rsidRPr="00777080" w:rsidRDefault="0013115D" w:rsidP="00783046">
      <w:pPr>
        <w:jc w:val="both"/>
        <w:rPr>
          <w:rFonts w:asciiTheme="majorHAnsi" w:hAnsiTheme="majorHAnsi"/>
          <w:i/>
        </w:rPr>
      </w:pPr>
    </w:p>
    <w:p w:rsidR="007C44F3" w:rsidRPr="00783046" w:rsidRDefault="007C44F3" w:rsidP="007C44F3">
      <w:pPr>
        <w:jc w:val="both"/>
        <w:rPr>
          <w:rFonts w:asciiTheme="majorHAnsi" w:hAnsiTheme="majorHAnsi"/>
        </w:rPr>
      </w:pPr>
    </w:p>
    <w:p w:rsidR="007C44F3" w:rsidRDefault="007C44F3" w:rsidP="00783046">
      <w:pPr>
        <w:jc w:val="both"/>
        <w:rPr>
          <w:rFonts w:asciiTheme="majorHAnsi" w:hAnsiTheme="majorHAnsi"/>
        </w:rPr>
      </w:pPr>
    </w:p>
    <w:p w:rsidR="00777080" w:rsidRDefault="00777080" w:rsidP="00783046">
      <w:pPr>
        <w:jc w:val="both"/>
        <w:rPr>
          <w:rFonts w:asciiTheme="majorHAnsi" w:hAnsiTheme="majorHAnsi"/>
        </w:rPr>
      </w:pPr>
    </w:p>
    <w:p w:rsidR="00777080" w:rsidRPr="00783046" w:rsidRDefault="00777080" w:rsidP="00783046">
      <w:pPr>
        <w:jc w:val="both"/>
        <w:rPr>
          <w:rFonts w:asciiTheme="majorHAnsi" w:hAnsiTheme="majorHAnsi"/>
        </w:rPr>
      </w:pPr>
    </w:p>
    <w:p w:rsidR="00777080" w:rsidRDefault="007C44F3" w:rsidP="00530D16">
      <w:pPr>
        <w:jc w:val="right"/>
        <w:rPr>
          <w:rFonts w:asciiTheme="majorHAnsi" w:hAnsiTheme="majorHAnsi"/>
          <w:b/>
        </w:rPr>
      </w:pPr>
      <w:r w:rsidRPr="00777080">
        <w:rPr>
          <w:rFonts w:asciiTheme="majorHAnsi" w:hAnsiTheme="majorHAnsi"/>
          <w:b/>
        </w:rPr>
        <w:t xml:space="preserve">IL DIRIGENTE DELL’AREA </w:t>
      </w:r>
      <w:r w:rsidR="00777080">
        <w:rPr>
          <w:rFonts w:asciiTheme="majorHAnsi" w:hAnsiTheme="majorHAnsi"/>
          <w:b/>
        </w:rPr>
        <w:t>“RISORSE UMANE”</w:t>
      </w:r>
    </w:p>
    <w:p w:rsidR="007C44F3" w:rsidRPr="00777080" w:rsidRDefault="00777080" w:rsidP="00777080">
      <w:pPr>
        <w:jc w:val="center"/>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7C44F3" w:rsidRPr="00777080">
        <w:rPr>
          <w:rFonts w:asciiTheme="majorHAnsi" w:hAnsiTheme="majorHAnsi"/>
          <w:b/>
        </w:rPr>
        <w:t xml:space="preserve">f.to </w:t>
      </w:r>
      <w:r w:rsidR="00530D16" w:rsidRPr="00777080">
        <w:rPr>
          <w:rFonts w:asciiTheme="majorHAnsi" w:hAnsiTheme="majorHAnsi"/>
          <w:b/>
        </w:rPr>
        <w:t>Dott. Damiano Colaiacomo</w:t>
      </w:r>
    </w:p>
    <w:p w:rsidR="007C44F3" w:rsidRPr="00783046" w:rsidRDefault="007C44F3" w:rsidP="00783046">
      <w:pPr>
        <w:jc w:val="both"/>
        <w:rPr>
          <w:rFonts w:asciiTheme="majorHAnsi" w:hAnsiTheme="majorHAnsi"/>
        </w:rPr>
      </w:pPr>
    </w:p>
    <w:p w:rsidR="007C44F3" w:rsidRPr="00783046" w:rsidRDefault="007C44F3" w:rsidP="00783046">
      <w:pPr>
        <w:jc w:val="both"/>
        <w:rPr>
          <w:rFonts w:asciiTheme="majorHAnsi" w:hAnsiTheme="majorHAnsi"/>
        </w:rPr>
      </w:pPr>
    </w:p>
    <w:p w:rsidR="007C44F3" w:rsidRPr="00783046" w:rsidRDefault="007C44F3" w:rsidP="00783046">
      <w:pPr>
        <w:jc w:val="both"/>
        <w:rPr>
          <w:rFonts w:asciiTheme="majorHAnsi" w:hAnsiTheme="majorHAnsi"/>
        </w:rPr>
      </w:pPr>
    </w:p>
    <w:p w:rsidR="007C44F3" w:rsidRPr="00783046" w:rsidRDefault="007C44F3" w:rsidP="00783046">
      <w:pPr>
        <w:jc w:val="both"/>
        <w:rPr>
          <w:rFonts w:asciiTheme="majorHAnsi" w:hAnsiTheme="majorHAnsi"/>
        </w:rPr>
      </w:pPr>
    </w:p>
    <w:p w:rsidR="005D7629" w:rsidRPr="00783046" w:rsidRDefault="005D7629" w:rsidP="00783046">
      <w:pPr>
        <w:jc w:val="both"/>
        <w:rPr>
          <w:rFonts w:asciiTheme="majorHAnsi" w:hAnsiTheme="majorHAnsi"/>
        </w:rPr>
      </w:pPr>
    </w:p>
    <w:p w:rsidR="005D7629" w:rsidRPr="00783046" w:rsidRDefault="005D7629" w:rsidP="00783046">
      <w:pPr>
        <w:jc w:val="both"/>
        <w:rPr>
          <w:rFonts w:asciiTheme="majorHAnsi" w:hAnsiTheme="majorHAnsi"/>
        </w:rPr>
      </w:pPr>
      <w:r w:rsidRPr="00783046">
        <w:rPr>
          <w:rFonts w:asciiTheme="majorHAnsi" w:hAnsiTheme="majorHAnsi"/>
        </w:rPr>
        <w:tab/>
      </w:r>
      <w:r w:rsidRPr="00783046">
        <w:rPr>
          <w:rFonts w:asciiTheme="majorHAnsi" w:hAnsiTheme="majorHAnsi"/>
        </w:rPr>
        <w:tab/>
      </w:r>
      <w:r w:rsidRPr="00783046">
        <w:rPr>
          <w:rFonts w:asciiTheme="majorHAnsi" w:hAnsiTheme="majorHAnsi"/>
        </w:rPr>
        <w:tab/>
      </w:r>
      <w:r w:rsidRPr="00783046">
        <w:rPr>
          <w:rFonts w:asciiTheme="majorHAnsi" w:hAnsiTheme="majorHAnsi"/>
        </w:rPr>
        <w:tab/>
      </w:r>
      <w:r w:rsidRPr="00783046">
        <w:rPr>
          <w:rFonts w:asciiTheme="majorHAnsi" w:hAnsiTheme="majorHAnsi"/>
        </w:rPr>
        <w:tab/>
      </w:r>
      <w:r w:rsidRPr="00783046">
        <w:rPr>
          <w:rFonts w:asciiTheme="majorHAnsi" w:hAnsiTheme="majorHAnsi"/>
        </w:rPr>
        <w:tab/>
      </w:r>
      <w:r w:rsidRPr="00783046">
        <w:rPr>
          <w:rFonts w:asciiTheme="majorHAnsi" w:hAnsiTheme="majorHAnsi"/>
        </w:rPr>
        <w:tab/>
      </w:r>
      <w:r w:rsidRPr="00783046">
        <w:rPr>
          <w:rFonts w:asciiTheme="majorHAnsi" w:hAnsiTheme="majorHAnsi"/>
        </w:rPr>
        <w:tab/>
      </w:r>
      <w:r w:rsidRPr="00783046">
        <w:rPr>
          <w:rFonts w:asciiTheme="majorHAnsi" w:hAnsiTheme="majorHAnsi"/>
        </w:rPr>
        <w:tab/>
      </w:r>
    </w:p>
    <w:p w:rsidR="006A4942" w:rsidRPr="00783046" w:rsidRDefault="006A4942" w:rsidP="00783046">
      <w:pPr>
        <w:jc w:val="both"/>
        <w:rPr>
          <w:rFonts w:asciiTheme="majorHAnsi" w:hAnsiTheme="majorHAnsi"/>
        </w:rPr>
      </w:pPr>
    </w:p>
    <w:p w:rsidR="00384F05" w:rsidRPr="00783046" w:rsidRDefault="00384F05" w:rsidP="00783046">
      <w:pPr>
        <w:jc w:val="both"/>
        <w:rPr>
          <w:rFonts w:asciiTheme="majorHAnsi" w:hAnsiTheme="majorHAnsi"/>
        </w:rPr>
      </w:pPr>
    </w:p>
    <w:sectPr w:rsidR="00384F05" w:rsidRPr="00783046" w:rsidSect="00384F05">
      <w:headerReference w:type="default" r:id="rId13"/>
      <w:footerReference w:type="default" r:id="rId14"/>
      <w:headerReference w:type="first" r:id="rId15"/>
      <w:footerReference w:type="first" r:id="rId16"/>
      <w:pgSz w:w="11900" w:h="16840"/>
      <w:pgMar w:top="2812" w:right="1361" w:bottom="1134" w:left="1559"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CC" w:rsidRDefault="00554BCC" w:rsidP="00352F05">
      <w:r>
        <w:separator/>
      </w:r>
    </w:p>
  </w:endnote>
  <w:endnote w:type="continuationSeparator" w:id="0">
    <w:p w:rsidR="00554BCC" w:rsidRDefault="00554BCC" w:rsidP="0035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16" w:rsidRDefault="00530D16" w:rsidP="00352F05">
    <w:pPr>
      <w:pStyle w:val="Pidipagina"/>
      <w:ind w:left="-1134"/>
    </w:pPr>
    <w:r>
      <w:rPr>
        <w:noProof/>
      </w:rPr>
      <w:drawing>
        <wp:inline distT="0" distB="0" distL="0" distR="0" wp14:anchorId="206F4410" wp14:editId="7272C192">
          <wp:extent cx="7391400" cy="987425"/>
          <wp:effectExtent l="0" t="0" r="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PagDISCO_europa (1).jpg"/>
                  <pic:cNvPicPr/>
                </pic:nvPicPr>
                <pic:blipFill>
                  <a:blip r:embed="rId1">
                    <a:extLst>
                      <a:ext uri="{28A0092B-C50C-407E-A947-70E740481C1C}">
                        <a14:useLocalDpi xmlns:a14="http://schemas.microsoft.com/office/drawing/2010/main" val="0"/>
                      </a:ext>
                    </a:extLst>
                  </a:blip>
                  <a:stretch>
                    <a:fillRect/>
                  </a:stretch>
                </pic:blipFill>
                <pic:spPr>
                  <a:xfrm>
                    <a:off x="0" y="0"/>
                    <a:ext cx="7393361" cy="98768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16" w:rsidRDefault="00530D16" w:rsidP="00CE674C">
    <w:pPr>
      <w:pStyle w:val="Pidipagina"/>
      <w:ind w:hanging="1560"/>
    </w:pPr>
    <w:r>
      <w:rPr>
        <w:noProof/>
      </w:rPr>
      <w:drawing>
        <wp:inline distT="0" distB="0" distL="0" distR="0" wp14:anchorId="5070D088" wp14:editId="36B28A45">
          <wp:extent cx="7466275" cy="990179"/>
          <wp:effectExtent l="0" t="0" r="190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PagDISCO_europa (1).jpg"/>
                  <pic:cNvPicPr/>
                </pic:nvPicPr>
                <pic:blipFill>
                  <a:blip r:embed="rId1">
                    <a:extLst>
                      <a:ext uri="{28A0092B-C50C-407E-A947-70E740481C1C}">
                        <a14:useLocalDpi xmlns:a14="http://schemas.microsoft.com/office/drawing/2010/main" val="0"/>
                      </a:ext>
                    </a:extLst>
                  </a:blip>
                  <a:stretch>
                    <a:fillRect/>
                  </a:stretch>
                </pic:blipFill>
                <pic:spPr>
                  <a:xfrm>
                    <a:off x="0" y="0"/>
                    <a:ext cx="7464354" cy="9899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CC" w:rsidRDefault="00554BCC" w:rsidP="00352F05">
      <w:r>
        <w:separator/>
      </w:r>
    </w:p>
  </w:footnote>
  <w:footnote w:type="continuationSeparator" w:id="0">
    <w:p w:rsidR="00554BCC" w:rsidRDefault="00554BCC" w:rsidP="00352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16" w:rsidRDefault="00530D16" w:rsidP="00CA39F8">
    <w:pPr>
      <w:pStyle w:val="Intestazione"/>
      <w:ind w:left="-1560"/>
    </w:pPr>
    <w:r>
      <w:rPr>
        <w:noProof/>
      </w:rPr>
      <w:drawing>
        <wp:inline distT="0" distB="0" distL="0" distR="0" wp14:anchorId="3741EE8F" wp14:editId="7769C461">
          <wp:extent cx="2316480" cy="1450848"/>
          <wp:effectExtent l="0" t="0" r="762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teso_CIEuropa (1).jpg"/>
                  <pic:cNvPicPr/>
                </pic:nvPicPr>
                <pic:blipFill>
                  <a:blip r:embed="rId1">
                    <a:extLst>
                      <a:ext uri="{28A0092B-C50C-407E-A947-70E740481C1C}">
                        <a14:useLocalDpi xmlns:a14="http://schemas.microsoft.com/office/drawing/2010/main" val="0"/>
                      </a:ext>
                    </a:extLst>
                  </a:blip>
                  <a:stretch>
                    <a:fillRect/>
                  </a:stretch>
                </pic:blipFill>
                <pic:spPr>
                  <a:xfrm>
                    <a:off x="0" y="0"/>
                    <a:ext cx="2316480" cy="145084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16" w:rsidRDefault="00530D16" w:rsidP="00CA39F8">
    <w:pPr>
      <w:pStyle w:val="Intestazione"/>
      <w:ind w:left="-1134" w:hanging="426"/>
    </w:pPr>
    <w:r>
      <w:rPr>
        <w:noProof/>
      </w:rPr>
      <w:drawing>
        <wp:inline distT="0" distB="0" distL="0" distR="0" wp14:anchorId="2FDCBCE8" wp14:editId="4247E0C1">
          <wp:extent cx="2316480" cy="1450848"/>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teso_CIEuropa (1).jpg"/>
                  <pic:cNvPicPr/>
                </pic:nvPicPr>
                <pic:blipFill>
                  <a:blip r:embed="rId1">
                    <a:extLst>
                      <a:ext uri="{28A0092B-C50C-407E-A947-70E740481C1C}">
                        <a14:useLocalDpi xmlns:a14="http://schemas.microsoft.com/office/drawing/2010/main" val="0"/>
                      </a:ext>
                    </a:extLst>
                  </a:blip>
                  <a:stretch>
                    <a:fillRect/>
                  </a:stretch>
                </pic:blipFill>
                <pic:spPr>
                  <a:xfrm>
                    <a:off x="0" y="0"/>
                    <a:ext cx="2316480" cy="14508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DD2"/>
      </v:shape>
    </w:pict>
  </w:numPicBullet>
  <w:abstractNum w:abstractNumId="0">
    <w:nsid w:val="00173206"/>
    <w:multiLevelType w:val="hybridMultilevel"/>
    <w:tmpl w:val="C044A3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CE1CAA"/>
    <w:multiLevelType w:val="hybridMultilevel"/>
    <w:tmpl w:val="F230BF62"/>
    <w:lvl w:ilvl="0" w:tplc="9F4C9F6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F56DE3"/>
    <w:multiLevelType w:val="hybridMultilevel"/>
    <w:tmpl w:val="C3F0494A"/>
    <w:lvl w:ilvl="0" w:tplc="3C4A514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417E79"/>
    <w:multiLevelType w:val="hybridMultilevel"/>
    <w:tmpl w:val="79C88D7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0751572A"/>
    <w:multiLevelType w:val="hybridMultilevel"/>
    <w:tmpl w:val="79DC564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FBB2780"/>
    <w:multiLevelType w:val="hybridMultilevel"/>
    <w:tmpl w:val="4BCE6C7A"/>
    <w:lvl w:ilvl="0" w:tplc="9F4C9F68">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0F66929"/>
    <w:multiLevelType w:val="hybridMultilevel"/>
    <w:tmpl w:val="51B85D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B57514"/>
    <w:multiLevelType w:val="hybridMultilevel"/>
    <w:tmpl w:val="C93A57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7AA1C69"/>
    <w:multiLevelType w:val="hybridMultilevel"/>
    <w:tmpl w:val="374CAF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ACF3A22"/>
    <w:multiLevelType w:val="hybridMultilevel"/>
    <w:tmpl w:val="5CACB8BC"/>
    <w:lvl w:ilvl="0" w:tplc="04100001">
      <w:start w:val="1"/>
      <w:numFmt w:val="bullet"/>
      <w:lvlText w:val=""/>
      <w:lvlJc w:val="left"/>
      <w:pPr>
        <w:ind w:left="-272" w:hanging="360"/>
      </w:pPr>
      <w:rPr>
        <w:rFonts w:ascii="Symbol" w:hAnsi="Symbol" w:hint="default"/>
      </w:rPr>
    </w:lvl>
    <w:lvl w:ilvl="1" w:tplc="04100003">
      <w:start w:val="1"/>
      <w:numFmt w:val="bullet"/>
      <w:lvlText w:val="o"/>
      <w:lvlJc w:val="left"/>
      <w:pPr>
        <w:ind w:left="448" w:hanging="360"/>
      </w:pPr>
      <w:rPr>
        <w:rFonts w:ascii="Courier New" w:hAnsi="Courier New" w:cs="Courier New" w:hint="default"/>
      </w:rPr>
    </w:lvl>
    <w:lvl w:ilvl="2" w:tplc="04100005" w:tentative="1">
      <w:start w:val="1"/>
      <w:numFmt w:val="bullet"/>
      <w:lvlText w:val=""/>
      <w:lvlJc w:val="left"/>
      <w:pPr>
        <w:ind w:left="1168" w:hanging="360"/>
      </w:pPr>
      <w:rPr>
        <w:rFonts w:ascii="Wingdings" w:hAnsi="Wingdings" w:hint="default"/>
      </w:rPr>
    </w:lvl>
    <w:lvl w:ilvl="3" w:tplc="04100001" w:tentative="1">
      <w:start w:val="1"/>
      <w:numFmt w:val="bullet"/>
      <w:lvlText w:val=""/>
      <w:lvlJc w:val="left"/>
      <w:pPr>
        <w:ind w:left="1888" w:hanging="360"/>
      </w:pPr>
      <w:rPr>
        <w:rFonts w:ascii="Symbol" w:hAnsi="Symbol" w:hint="default"/>
      </w:rPr>
    </w:lvl>
    <w:lvl w:ilvl="4" w:tplc="04100003" w:tentative="1">
      <w:start w:val="1"/>
      <w:numFmt w:val="bullet"/>
      <w:lvlText w:val="o"/>
      <w:lvlJc w:val="left"/>
      <w:pPr>
        <w:ind w:left="2608" w:hanging="360"/>
      </w:pPr>
      <w:rPr>
        <w:rFonts w:ascii="Courier New" w:hAnsi="Courier New" w:cs="Courier New" w:hint="default"/>
      </w:rPr>
    </w:lvl>
    <w:lvl w:ilvl="5" w:tplc="04100005" w:tentative="1">
      <w:start w:val="1"/>
      <w:numFmt w:val="bullet"/>
      <w:lvlText w:val=""/>
      <w:lvlJc w:val="left"/>
      <w:pPr>
        <w:ind w:left="3328" w:hanging="360"/>
      </w:pPr>
      <w:rPr>
        <w:rFonts w:ascii="Wingdings" w:hAnsi="Wingdings" w:hint="default"/>
      </w:rPr>
    </w:lvl>
    <w:lvl w:ilvl="6" w:tplc="04100001" w:tentative="1">
      <w:start w:val="1"/>
      <w:numFmt w:val="bullet"/>
      <w:lvlText w:val=""/>
      <w:lvlJc w:val="left"/>
      <w:pPr>
        <w:ind w:left="4048" w:hanging="360"/>
      </w:pPr>
      <w:rPr>
        <w:rFonts w:ascii="Symbol" w:hAnsi="Symbol" w:hint="default"/>
      </w:rPr>
    </w:lvl>
    <w:lvl w:ilvl="7" w:tplc="04100003" w:tentative="1">
      <w:start w:val="1"/>
      <w:numFmt w:val="bullet"/>
      <w:lvlText w:val="o"/>
      <w:lvlJc w:val="left"/>
      <w:pPr>
        <w:ind w:left="4768" w:hanging="360"/>
      </w:pPr>
      <w:rPr>
        <w:rFonts w:ascii="Courier New" w:hAnsi="Courier New" w:cs="Courier New" w:hint="default"/>
      </w:rPr>
    </w:lvl>
    <w:lvl w:ilvl="8" w:tplc="04100005" w:tentative="1">
      <w:start w:val="1"/>
      <w:numFmt w:val="bullet"/>
      <w:lvlText w:val=""/>
      <w:lvlJc w:val="left"/>
      <w:pPr>
        <w:ind w:left="5488" w:hanging="360"/>
      </w:pPr>
      <w:rPr>
        <w:rFonts w:ascii="Wingdings" w:hAnsi="Wingdings" w:hint="default"/>
      </w:rPr>
    </w:lvl>
  </w:abstractNum>
  <w:abstractNum w:abstractNumId="10">
    <w:nsid w:val="1AE6311F"/>
    <w:multiLevelType w:val="hybridMultilevel"/>
    <w:tmpl w:val="3C6C50C8"/>
    <w:lvl w:ilvl="0" w:tplc="4CB095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73E276C"/>
    <w:multiLevelType w:val="hybridMultilevel"/>
    <w:tmpl w:val="D73C9E50"/>
    <w:lvl w:ilvl="0" w:tplc="781AF1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B91997"/>
    <w:multiLevelType w:val="hybridMultilevel"/>
    <w:tmpl w:val="C2B2C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0D6496"/>
    <w:multiLevelType w:val="hybridMultilevel"/>
    <w:tmpl w:val="4358EBD2"/>
    <w:lvl w:ilvl="0" w:tplc="0410000D">
      <w:start w:val="1"/>
      <w:numFmt w:val="bullet"/>
      <w:lvlText w:val=""/>
      <w:lvlJc w:val="left"/>
      <w:pPr>
        <w:ind w:left="-272" w:hanging="360"/>
      </w:pPr>
      <w:rPr>
        <w:rFonts w:ascii="Wingdings" w:hAnsi="Wingdings" w:hint="default"/>
      </w:rPr>
    </w:lvl>
    <w:lvl w:ilvl="1" w:tplc="04100003">
      <w:start w:val="1"/>
      <w:numFmt w:val="bullet"/>
      <w:lvlText w:val="o"/>
      <w:lvlJc w:val="left"/>
      <w:pPr>
        <w:ind w:left="448" w:hanging="360"/>
      </w:pPr>
      <w:rPr>
        <w:rFonts w:ascii="Courier New" w:hAnsi="Courier New" w:cs="Courier New" w:hint="default"/>
      </w:rPr>
    </w:lvl>
    <w:lvl w:ilvl="2" w:tplc="04100005" w:tentative="1">
      <w:start w:val="1"/>
      <w:numFmt w:val="bullet"/>
      <w:lvlText w:val=""/>
      <w:lvlJc w:val="left"/>
      <w:pPr>
        <w:ind w:left="1168" w:hanging="360"/>
      </w:pPr>
      <w:rPr>
        <w:rFonts w:ascii="Wingdings" w:hAnsi="Wingdings" w:hint="default"/>
      </w:rPr>
    </w:lvl>
    <w:lvl w:ilvl="3" w:tplc="04100001" w:tentative="1">
      <w:start w:val="1"/>
      <w:numFmt w:val="bullet"/>
      <w:lvlText w:val=""/>
      <w:lvlJc w:val="left"/>
      <w:pPr>
        <w:ind w:left="1888" w:hanging="360"/>
      </w:pPr>
      <w:rPr>
        <w:rFonts w:ascii="Symbol" w:hAnsi="Symbol" w:hint="default"/>
      </w:rPr>
    </w:lvl>
    <w:lvl w:ilvl="4" w:tplc="04100003" w:tentative="1">
      <w:start w:val="1"/>
      <w:numFmt w:val="bullet"/>
      <w:lvlText w:val="o"/>
      <w:lvlJc w:val="left"/>
      <w:pPr>
        <w:ind w:left="2608" w:hanging="360"/>
      </w:pPr>
      <w:rPr>
        <w:rFonts w:ascii="Courier New" w:hAnsi="Courier New" w:cs="Courier New" w:hint="default"/>
      </w:rPr>
    </w:lvl>
    <w:lvl w:ilvl="5" w:tplc="04100005" w:tentative="1">
      <w:start w:val="1"/>
      <w:numFmt w:val="bullet"/>
      <w:lvlText w:val=""/>
      <w:lvlJc w:val="left"/>
      <w:pPr>
        <w:ind w:left="3328" w:hanging="360"/>
      </w:pPr>
      <w:rPr>
        <w:rFonts w:ascii="Wingdings" w:hAnsi="Wingdings" w:hint="default"/>
      </w:rPr>
    </w:lvl>
    <w:lvl w:ilvl="6" w:tplc="04100001" w:tentative="1">
      <w:start w:val="1"/>
      <w:numFmt w:val="bullet"/>
      <w:lvlText w:val=""/>
      <w:lvlJc w:val="left"/>
      <w:pPr>
        <w:ind w:left="4048" w:hanging="360"/>
      </w:pPr>
      <w:rPr>
        <w:rFonts w:ascii="Symbol" w:hAnsi="Symbol" w:hint="default"/>
      </w:rPr>
    </w:lvl>
    <w:lvl w:ilvl="7" w:tplc="04100003" w:tentative="1">
      <w:start w:val="1"/>
      <w:numFmt w:val="bullet"/>
      <w:lvlText w:val="o"/>
      <w:lvlJc w:val="left"/>
      <w:pPr>
        <w:ind w:left="4768" w:hanging="360"/>
      </w:pPr>
      <w:rPr>
        <w:rFonts w:ascii="Courier New" w:hAnsi="Courier New" w:cs="Courier New" w:hint="default"/>
      </w:rPr>
    </w:lvl>
    <w:lvl w:ilvl="8" w:tplc="04100005" w:tentative="1">
      <w:start w:val="1"/>
      <w:numFmt w:val="bullet"/>
      <w:lvlText w:val=""/>
      <w:lvlJc w:val="left"/>
      <w:pPr>
        <w:ind w:left="5488" w:hanging="360"/>
      </w:pPr>
      <w:rPr>
        <w:rFonts w:ascii="Wingdings" w:hAnsi="Wingdings" w:hint="default"/>
      </w:rPr>
    </w:lvl>
  </w:abstractNum>
  <w:abstractNum w:abstractNumId="14">
    <w:nsid w:val="2CDB1310"/>
    <w:multiLevelType w:val="hybridMultilevel"/>
    <w:tmpl w:val="FC4C7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57382E"/>
    <w:multiLevelType w:val="hybridMultilevel"/>
    <w:tmpl w:val="014AC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3080A1F"/>
    <w:multiLevelType w:val="hybridMultilevel"/>
    <w:tmpl w:val="D3E808C8"/>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4B65889"/>
    <w:multiLevelType w:val="hybridMultilevel"/>
    <w:tmpl w:val="72EC40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632364"/>
    <w:multiLevelType w:val="hybridMultilevel"/>
    <w:tmpl w:val="C26413F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3BA42FC9"/>
    <w:multiLevelType w:val="hybridMultilevel"/>
    <w:tmpl w:val="7444E42C"/>
    <w:lvl w:ilvl="0" w:tplc="781AF1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E209BF"/>
    <w:multiLevelType w:val="hybridMultilevel"/>
    <w:tmpl w:val="1F1852EA"/>
    <w:lvl w:ilvl="0" w:tplc="9F4C9F6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79C6E1A"/>
    <w:multiLevelType w:val="hybridMultilevel"/>
    <w:tmpl w:val="C1F68CCA"/>
    <w:lvl w:ilvl="0" w:tplc="9F4C9F6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7847F1"/>
    <w:multiLevelType w:val="hybridMultilevel"/>
    <w:tmpl w:val="345E7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A754B0"/>
    <w:multiLevelType w:val="hybridMultilevel"/>
    <w:tmpl w:val="53AA3B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5DE614E"/>
    <w:multiLevelType w:val="hybridMultilevel"/>
    <w:tmpl w:val="7C54039C"/>
    <w:lvl w:ilvl="0" w:tplc="781AF1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7A22396"/>
    <w:multiLevelType w:val="hybridMultilevel"/>
    <w:tmpl w:val="D6D2C7DE"/>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5A577488"/>
    <w:multiLevelType w:val="hybridMultilevel"/>
    <w:tmpl w:val="5F18842C"/>
    <w:lvl w:ilvl="0" w:tplc="04100017">
      <w:start w:val="1"/>
      <w:numFmt w:val="lowerLetter"/>
      <w:lvlText w:val="%1)"/>
      <w:lvlJc w:val="left"/>
      <w:pPr>
        <w:ind w:left="720" w:hanging="360"/>
      </w:pPr>
    </w:lvl>
    <w:lvl w:ilvl="1" w:tplc="FD149120">
      <w:start w:val="2"/>
      <w:numFmt w:val="bullet"/>
      <w:lvlText w:val=""/>
      <w:lvlJc w:val="left"/>
      <w:pPr>
        <w:ind w:left="1440" w:hanging="360"/>
      </w:pPr>
      <w:rPr>
        <w:rFonts w:ascii="Symbol" w:eastAsiaTheme="minorEastAsia" w:hAnsi="Symbol" w:cs="Calibri Ligh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BA76EF1"/>
    <w:multiLevelType w:val="hybridMultilevel"/>
    <w:tmpl w:val="8F2C34B0"/>
    <w:lvl w:ilvl="0" w:tplc="005654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C463ABF"/>
    <w:multiLevelType w:val="hybridMultilevel"/>
    <w:tmpl w:val="C5FE59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391AC5"/>
    <w:multiLevelType w:val="hybridMultilevel"/>
    <w:tmpl w:val="7A94E804"/>
    <w:lvl w:ilvl="0" w:tplc="4CB0953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E4F44FD"/>
    <w:multiLevelType w:val="hybridMultilevel"/>
    <w:tmpl w:val="D21E6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3"/>
  </w:num>
  <w:num w:numId="5">
    <w:abstractNumId w:val="12"/>
  </w:num>
  <w:num w:numId="6">
    <w:abstractNumId w:val="1"/>
  </w:num>
  <w:num w:numId="7">
    <w:abstractNumId w:val="3"/>
  </w:num>
  <w:num w:numId="8">
    <w:abstractNumId w:val="20"/>
  </w:num>
  <w:num w:numId="9">
    <w:abstractNumId w:val="21"/>
  </w:num>
  <w:num w:numId="10">
    <w:abstractNumId w:val="5"/>
  </w:num>
  <w:num w:numId="11">
    <w:abstractNumId w:val="23"/>
  </w:num>
  <w:num w:numId="12">
    <w:abstractNumId w:val="25"/>
  </w:num>
  <w:num w:numId="13">
    <w:abstractNumId w:val="30"/>
  </w:num>
  <w:num w:numId="14">
    <w:abstractNumId w:val="2"/>
  </w:num>
  <w:num w:numId="15">
    <w:abstractNumId w:val="4"/>
  </w:num>
  <w:num w:numId="16">
    <w:abstractNumId w:val="7"/>
  </w:num>
  <w:num w:numId="17">
    <w:abstractNumId w:val="8"/>
  </w:num>
  <w:num w:numId="18">
    <w:abstractNumId w:val="18"/>
  </w:num>
  <w:num w:numId="19">
    <w:abstractNumId w:val="16"/>
  </w:num>
  <w:num w:numId="20">
    <w:abstractNumId w:val="10"/>
  </w:num>
  <w:num w:numId="21">
    <w:abstractNumId w:val="22"/>
  </w:num>
  <w:num w:numId="22">
    <w:abstractNumId w:val="28"/>
  </w:num>
  <w:num w:numId="23">
    <w:abstractNumId w:val="29"/>
  </w:num>
  <w:num w:numId="24">
    <w:abstractNumId w:val="26"/>
  </w:num>
  <w:num w:numId="25">
    <w:abstractNumId w:val="14"/>
  </w:num>
  <w:num w:numId="26">
    <w:abstractNumId w:val="0"/>
  </w:num>
  <w:num w:numId="27">
    <w:abstractNumId w:val="27"/>
  </w:num>
  <w:num w:numId="28">
    <w:abstractNumId w:val="11"/>
  </w:num>
  <w:num w:numId="29">
    <w:abstractNumId w:val="19"/>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05"/>
    <w:rsid w:val="00002FC5"/>
    <w:rsid w:val="00010D52"/>
    <w:rsid w:val="00012856"/>
    <w:rsid w:val="00014964"/>
    <w:rsid w:val="000232DB"/>
    <w:rsid w:val="00030572"/>
    <w:rsid w:val="0004357A"/>
    <w:rsid w:val="00043754"/>
    <w:rsid w:val="000639D3"/>
    <w:rsid w:val="000973BA"/>
    <w:rsid w:val="000B1A63"/>
    <w:rsid w:val="000D296E"/>
    <w:rsid w:val="000D5485"/>
    <w:rsid w:val="000D5DC6"/>
    <w:rsid w:val="000E27C7"/>
    <w:rsid w:val="00102F8D"/>
    <w:rsid w:val="00104BD4"/>
    <w:rsid w:val="001054EE"/>
    <w:rsid w:val="00107099"/>
    <w:rsid w:val="0011092F"/>
    <w:rsid w:val="0011102A"/>
    <w:rsid w:val="00120F21"/>
    <w:rsid w:val="0013115D"/>
    <w:rsid w:val="00136903"/>
    <w:rsid w:val="00141ED0"/>
    <w:rsid w:val="00186118"/>
    <w:rsid w:val="0019277B"/>
    <w:rsid w:val="001A725F"/>
    <w:rsid w:val="001E66F9"/>
    <w:rsid w:val="00224A07"/>
    <w:rsid w:val="002642B3"/>
    <w:rsid w:val="00266761"/>
    <w:rsid w:val="00283119"/>
    <w:rsid w:val="00293543"/>
    <w:rsid w:val="002B5CF0"/>
    <w:rsid w:val="002C7584"/>
    <w:rsid w:val="002E1B37"/>
    <w:rsid w:val="002F793E"/>
    <w:rsid w:val="00301D94"/>
    <w:rsid w:val="0031500C"/>
    <w:rsid w:val="00315CBA"/>
    <w:rsid w:val="00345E9B"/>
    <w:rsid w:val="00352F05"/>
    <w:rsid w:val="00384F05"/>
    <w:rsid w:val="00387844"/>
    <w:rsid w:val="003901DB"/>
    <w:rsid w:val="00396D9B"/>
    <w:rsid w:val="003C1F32"/>
    <w:rsid w:val="003E59D3"/>
    <w:rsid w:val="004010E8"/>
    <w:rsid w:val="00404451"/>
    <w:rsid w:val="00406D96"/>
    <w:rsid w:val="00412F5E"/>
    <w:rsid w:val="00420A51"/>
    <w:rsid w:val="00443E5E"/>
    <w:rsid w:val="00445092"/>
    <w:rsid w:val="0044784A"/>
    <w:rsid w:val="0046104D"/>
    <w:rsid w:val="00486EF3"/>
    <w:rsid w:val="004941B0"/>
    <w:rsid w:val="004A6112"/>
    <w:rsid w:val="004B2A33"/>
    <w:rsid w:val="004B3AF3"/>
    <w:rsid w:val="004B7224"/>
    <w:rsid w:val="004D274A"/>
    <w:rsid w:val="004E5309"/>
    <w:rsid w:val="00500382"/>
    <w:rsid w:val="00501A39"/>
    <w:rsid w:val="00523983"/>
    <w:rsid w:val="00530D16"/>
    <w:rsid w:val="00531684"/>
    <w:rsid w:val="00534005"/>
    <w:rsid w:val="00554BCC"/>
    <w:rsid w:val="005558F2"/>
    <w:rsid w:val="00566010"/>
    <w:rsid w:val="005724E8"/>
    <w:rsid w:val="00574249"/>
    <w:rsid w:val="005776F0"/>
    <w:rsid w:val="005832A6"/>
    <w:rsid w:val="00583B17"/>
    <w:rsid w:val="00584F90"/>
    <w:rsid w:val="005A09AE"/>
    <w:rsid w:val="005C6397"/>
    <w:rsid w:val="005D509E"/>
    <w:rsid w:val="005D7629"/>
    <w:rsid w:val="005E28EE"/>
    <w:rsid w:val="005E6C02"/>
    <w:rsid w:val="00603E09"/>
    <w:rsid w:val="00606A8A"/>
    <w:rsid w:val="006073E2"/>
    <w:rsid w:val="00607603"/>
    <w:rsid w:val="00621A0C"/>
    <w:rsid w:val="00624A9B"/>
    <w:rsid w:val="0063369E"/>
    <w:rsid w:val="00665B91"/>
    <w:rsid w:val="006741DB"/>
    <w:rsid w:val="006761CE"/>
    <w:rsid w:val="00695DD9"/>
    <w:rsid w:val="006A4942"/>
    <w:rsid w:val="006B5966"/>
    <w:rsid w:val="006D4379"/>
    <w:rsid w:val="006E6F20"/>
    <w:rsid w:val="006F2399"/>
    <w:rsid w:val="00710678"/>
    <w:rsid w:val="0071300D"/>
    <w:rsid w:val="007515C8"/>
    <w:rsid w:val="00751D0D"/>
    <w:rsid w:val="007530ED"/>
    <w:rsid w:val="007659D5"/>
    <w:rsid w:val="00777080"/>
    <w:rsid w:val="00783046"/>
    <w:rsid w:val="00796448"/>
    <w:rsid w:val="007A174E"/>
    <w:rsid w:val="007A2F2C"/>
    <w:rsid w:val="007C09BB"/>
    <w:rsid w:val="007C44F3"/>
    <w:rsid w:val="007C7280"/>
    <w:rsid w:val="007E234F"/>
    <w:rsid w:val="007E3469"/>
    <w:rsid w:val="007E5201"/>
    <w:rsid w:val="00804F6F"/>
    <w:rsid w:val="008068FF"/>
    <w:rsid w:val="00815CD7"/>
    <w:rsid w:val="00826CEB"/>
    <w:rsid w:val="00853812"/>
    <w:rsid w:val="00864F15"/>
    <w:rsid w:val="008663B8"/>
    <w:rsid w:val="008870F1"/>
    <w:rsid w:val="008A4ECB"/>
    <w:rsid w:val="008C1845"/>
    <w:rsid w:val="008C2FBE"/>
    <w:rsid w:val="008E12D3"/>
    <w:rsid w:val="00915098"/>
    <w:rsid w:val="00934521"/>
    <w:rsid w:val="009367E7"/>
    <w:rsid w:val="00974B32"/>
    <w:rsid w:val="00990A03"/>
    <w:rsid w:val="00992314"/>
    <w:rsid w:val="00994A5E"/>
    <w:rsid w:val="009970E8"/>
    <w:rsid w:val="009A48B3"/>
    <w:rsid w:val="009A5121"/>
    <w:rsid w:val="009D7060"/>
    <w:rsid w:val="00A05A2E"/>
    <w:rsid w:val="00A11AB0"/>
    <w:rsid w:val="00A20FDF"/>
    <w:rsid w:val="00A226B6"/>
    <w:rsid w:val="00A30BBA"/>
    <w:rsid w:val="00AA59BB"/>
    <w:rsid w:val="00AA6BF6"/>
    <w:rsid w:val="00AA7457"/>
    <w:rsid w:val="00AC478B"/>
    <w:rsid w:val="00AE16E4"/>
    <w:rsid w:val="00AE62F5"/>
    <w:rsid w:val="00B00E79"/>
    <w:rsid w:val="00B16202"/>
    <w:rsid w:val="00B1772E"/>
    <w:rsid w:val="00B32358"/>
    <w:rsid w:val="00B42FA9"/>
    <w:rsid w:val="00B43DE5"/>
    <w:rsid w:val="00B53D92"/>
    <w:rsid w:val="00B72623"/>
    <w:rsid w:val="00B72CF0"/>
    <w:rsid w:val="00B76E78"/>
    <w:rsid w:val="00B85C74"/>
    <w:rsid w:val="00B86199"/>
    <w:rsid w:val="00BA30D6"/>
    <w:rsid w:val="00BB1824"/>
    <w:rsid w:val="00BB3894"/>
    <w:rsid w:val="00BD66A9"/>
    <w:rsid w:val="00BF713B"/>
    <w:rsid w:val="00C01AA9"/>
    <w:rsid w:val="00C11A18"/>
    <w:rsid w:val="00C44790"/>
    <w:rsid w:val="00C5094C"/>
    <w:rsid w:val="00C51333"/>
    <w:rsid w:val="00C53C20"/>
    <w:rsid w:val="00C72460"/>
    <w:rsid w:val="00C77E5D"/>
    <w:rsid w:val="00C81069"/>
    <w:rsid w:val="00CA14DA"/>
    <w:rsid w:val="00CA39F8"/>
    <w:rsid w:val="00CC2D23"/>
    <w:rsid w:val="00CE674C"/>
    <w:rsid w:val="00CF215B"/>
    <w:rsid w:val="00CF6A1A"/>
    <w:rsid w:val="00CF7D3B"/>
    <w:rsid w:val="00D10FDA"/>
    <w:rsid w:val="00D33164"/>
    <w:rsid w:val="00D41E90"/>
    <w:rsid w:val="00D4513A"/>
    <w:rsid w:val="00D93303"/>
    <w:rsid w:val="00DD362E"/>
    <w:rsid w:val="00DE1653"/>
    <w:rsid w:val="00DF4554"/>
    <w:rsid w:val="00DF6343"/>
    <w:rsid w:val="00E06BFC"/>
    <w:rsid w:val="00E07C41"/>
    <w:rsid w:val="00E10D0F"/>
    <w:rsid w:val="00E35C04"/>
    <w:rsid w:val="00E45BAB"/>
    <w:rsid w:val="00E45D11"/>
    <w:rsid w:val="00E62042"/>
    <w:rsid w:val="00E74BB7"/>
    <w:rsid w:val="00E757FB"/>
    <w:rsid w:val="00E84F66"/>
    <w:rsid w:val="00E9606F"/>
    <w:rsid w:val="00EA56BE"/>
    <w:rsid w:val="00EA64CB"/>
    <w:rsid w:val="00F3448B"/>
    <w:rsid w:val="00F37C7B"/>
    <w:rsid w:val="00F87B9A"/>
    <w:rsid w:val="00FA56F0"/>
    <w:rsid w:val="00FB317E"/>
    <w:rsid w:val="00FB651D"/>
    <w:rsid w:val="00FC0480"/>
    <w:rsid w:val="00FC04D2"/>
    <w:rsid w:val="00FE6F7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B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1E66F9"/>
    <w:pPr>
      <w:widowControl w:val="0"/>
      <w:ind w:left="153" w:right="3325"/>
      <w:outlineLvl w:val="0"/>
    </w:pPr>
    <w:rPr>
      <w:rFonts w:ascii="Arial" w:eastAsia="Arial" w:hAnsi="Arial" w:cs="Arial"/>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F05"/>
    <w:pPr>
      <w:tabs>
        <w:tab w:val="center" w:pos="4819"/>
        <w:tab w:val="right" w:pos="9638"/>
      </w:tabs>
    </w:pPr>
  </w:style>
  <w:style w:type="character" w:customStyle="1" w:styleId="IntestazioneCarattere">
    <w:name w:val="Intestazione Carattere"/>
    <w:basedOn w:val="Carpredefinitoparagrafo"/>
    <w:link w:val="Intestazione"/>
    <w:uiPriority w:val="99"/>
    <w:rsid w:val="00352F05"/>
  </w:style>
  <w:style w:type="paragraph" w:styleId="Pidipagina">
    <w:name w:val="footer"/>
    <w:basedOn w:val="Normale"/>
    <w:link w:val="PidipaginaCarattere"/>
    <w:uiPriority w:val="99"/>
    <w:unhideWhenUsed/>
    <w:rsid w:val="00352F05"/>
    <w:pPr>
      <w:tabs>
        <w:tab w:val="center" w:pos="4819"/>
        <w:tab w:val="right" w:pos="9638"/>
      </w:tabs>
    </w:pPr>
  </w:style>
  <w:style w:type="character" w:customStyle="1" w:styleId="PidipaginaCarattere">
    <w:name w:val="Piè di pagina Carattere"/>
    <w:basedOn w:val="Carpredefinitoparagrafo"/>
    <w:link w:val="Pidipagina"/>
    <w:uiPriority w:val="99"/>
    <w:rsid w:val="00352F05"/>
  </w:style>
  <w:style w:type="paragraph" w:styleId="Testofumetto">
    <w:name w:val="Balloon Text"/>
    <w:basedOn w:val="Normale"/>
    <w:link w:val="TestofumettoCarattere"/>
    <w:uiPriority w:val="99"/>
    <w:semiHidden/>
    <w:unhideWhenUsed/>
    <w:rsid w:val="00352F0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52F05"/>
    <w:rPr>
      <w:rFonts w:ascii="Lucida Grande" w:hAnsi="Lucida Grande"/>
      <w:sz w:val="18"/>
      <w:szCs w:val="18"/>
    </w:rPr>
  </w:style>
  <w:style w:type="paragraph" w:styleId="Paragrafoelenco">
    <w:name w:val="List Paragraph"/>
    <w:basedOn w:val="Normale"/>
    <w:uiPriority w:val="34"/>
    <w:qFormat/>
    <w:rsid w:val="0011102A"/>
    <w:pPr>
      <w:ind w:left="720"/>
      <w:contextualSpacing/>
    </w:pPr>
  </w:style>
  <w:style w:type="paragraph" w:styleId="Corpotesto">
    <w:name w:val="Body Text"/>
    <w:basedOn w:val="Normale"/>
    <w:link w:val="CorpotestoCarattere"/>
    <w:uiPriority w:val="1"/>
    <w:qFormat/>
    <w:rsid w:val="001E66F9"/>
    <w:pPr>
      <w:widowControl w:val="0"/>
    </w:pPr>
    <w:rPr>
      <w:rFonts w:ascii="Arial" w:eastAsia="Arial" w:hAnsi="Arial" w:cs="Arial"/>
      <w:lang w:val="en-US" w:eastAsia="en-US"/>
    </w:rPr>
  </w:style>
  <w:style w:type="character" w:customStyle="1" w:styleId="CorpotestoCarattere">
    <w:name w:val="Corpo testo Carattere"/>
    <w:basedOn w:val="Carpredefinitoparagrafo"/>
    <w:link w:val="Corpotesto"/>
    <w:uiPriority w:val="1"/>
    <w:rsid w:val="001E66F9"/>
    <w:rPr>
      <w:rFonts w:ascii="Arial" w:eastAsia="Arial" w:hAnsi="Arial" w:cs="Arial"/>
      <w:lang w:val="en-US" w:eastAsia="en-US"/>
    </w:rPr>
  </w:style>
  <w:style w:type="character" w:customStyle="1" w:styleId="Titolo1Carattere">
    <w:name w:val="Titolo 1 Carattere"/>
    <w:basedOn w:val="Carpredefinitoparagrafo"/>
    <w:link w:val="Titolo1"/>
    <w:uiPriority w:val="1"/>
    <w:rsid w:val="001E66F9"/>
    <w:rPr>
      <w:rFonts w:ascii="Arial" w:eastAsia="Arial" w:hAnsi="Arial" w:cs="Arial"/>
      <w:b/>
      <w:bCs/>
      <w:lang w:val="en-US" w:eastAsia="en-US"/>
    </w:rPr>
  </w:style>
  <w:style w:type="paragraph" w:customStyle="1" w:styleId="Default">
    <w:name w:val="Default"/>
    <w:rsid w:val="009A5121"/>
    <w:pPr>
      <w:autoSpaceDE w:val="0"/>
      <w:autoSpaceDN w:val="0"/>
      <w:adjustRightInd w:val="0"/>
    </w:pPr>
    <w:rPr>
      <w:rFonts w:ascii="Arial" w:hAnsi="Arial" w:cs="Arial"/>
      <w:color w:val="000000"/>
    </w:rPr>
  </w:style>
  <w:style w:type="character" w:styleId="Rimandocommento">
    <w:name w:val="annotation reference"/>
    <w:basedOn w:val="Carpredefinitoparagrafo"/>
    <w:uiPriority w:val="99"/>
    <w:semiHidden/>
    <w:unhideWhenUsed/>
    <w:rsid w:val="007C44F3"/>
    <w:rPr>
      <w:sz w:val="16"/>
      <w:szCs w:val="16"/>
    </w:rPr>
  </w:style>
  <w:style w:type="paragraph" w:styleId="Testocommento">
    <w:name w:val="annotation text"/>
    <w:basedOn w:val="Normale"/>
    <w:link w:val="TestocommentoCarattere"/>
    <w:uiPriority w:val="99"/>
    <w:semiHidden/>
    <w:unhideWhenUsed/>
    <w:rsid w:val="007C44F3"/>
    <w:rPr>
      <w:sz w:val="20"/>
      <w:szCs w:val="20"/>
    </w:rPr>
  </w:style>
  <w:style w:type="character" w:customStyle="1" w:styleId="TestocommentoCarattere">
    <w:name w:val="Testo commento Carattere"/>
    <w:basedOn w:val="Carpredefinitoparagrafo"/>
    <w:link w:val="Testocommento"/>
    <w:uiPriority w:val="99"/>
    <w:semiHidden/>
    <w:rsid w:val="007C44F3"/>
    <w:rPr>
      <w:sz w:val="20"/>
      <w:szCs w:val="20"/>
    </w:rPr>
  </w:style>
  <w:style w:type="paragraph" w:styleId="Soggettocommento">
    <w:name w:val="annotation subject"/>
    <w:basedOn w:val="Testocommento"/>
    <w:next w:val="Testocommento"/>
    <w:link w:val="SoggettocommentoCarattere"/>
    <w:uiPriority w:val="99"/>
    <w:semiHidden/>
    <w:unhideWhenUsed/>
    <w:rsid w:val="007C44F3"/>
    <w:rPr>
      <w:b/>
      <w:bCs/>
    </w:rPr>
  </w:style>
  <w:style w:type="character" w:customStyle="1" w:styleId="SoggettocommentoCarattere">
    <w:name w:val="Soggetto commento Carattere"/>
    <w:basedOn w:val="TestocommentoCarattere"/>
    <w:link w:val="Soggettocommento"/>
    <w:uiPriority w:val="99"/>
    <w:semiHidden/>
    <w:rsid w:val="007C44F3"/>
    <w:rPr>
      <w:b/>
      <w:bCs/>
      <w:sz w:val="20"/>
      <w:szCs w:val="20"/>
    </w:rPr>
  </w:style>
  <w:style w:type="character" w:styleId="Collegamentoipertestuale">
    <w:name w:val="Hyperlink"/>
    <w:basedOn w:val="Carpredefinitoparagrafo"/>
    <w:uiPriority w:val="99"/>
    <w:unhideWhenUsed/>
    <w:rsid w:val="00136903"/>
    <w:rPr>
      <w:color w:val="0000FF" w:themeColor="hyperlink"/>
      <w:u w:val="single"/>
    </w:rPr>
  </w:style>
  <w:style w:type="character" w:customStyle="1" w:styleId="fontstyle01">
    <w:name w:val="fontstyle01"/>
    <w:basedOn w:val="Carpredefinitoparagrafo"/>
    <w:rsid w:val="00777080"/>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1E66F9"/>
    <w:pPr>
      <w:widowControl w:val="0"/>
      <w:ind w:left="153" w:right="3325"/>
      <w:outlineLvl w:val="0"/>
    </w:pPr>
    <w:rPr>
      <w:rFonts w:ascii="Arial" w:eastAsia="Arial" w:hAnsi="Arial" w:cs="Arial"/>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2F05"/>
    <w:pPr>
      <w:tabs>
        <w:tab w:val="center" w:pos="4819"/>
        <w:tab w:val="right" w:pos="9638"/>
      </w:tabs>
    </w:pPr>
  </w:style>
  <w:style w:type="character" w:customStyle="1" w:styleId="IntestazioneCarattere">
    <w:name w:val="Intestazione Carattere"/>
    <w:basedOn w:val="Carpredefinitoparagrafo"/>
    <w:link w:val="Intestazione"/>
    <w:uiPriority w:val="99"/>
    <w:rsid w:val="00352F05"/>
  </w:style>
  <w:style w:type="paragraph" w:styleId="Pidipagina">
    <w:name w:val="footer"/>
    <w:basedOn w:val="Normale"/>
    <w:link w:val="PidipaginaCarattere"/>
    <w:uiPriority w:val="99"/>
    <w:unhideWhenUsed/>
    <w:rsid w:val="00352F05"/>
    <w:pPr>
      <w:tabs>
        <w:tab w:val="center" w:pos="4819"/>
        <w:tab w:val="right" w:pos="9638"/>
      </w:tabs>
    </w:pPr>
  </w:style>
  <w:style w:type="character" w:customStyle="1" w:styleId="PidipaginaCarattere">
    <w:name w:val="Piè di pagina Carattere"/>
    <w:basedOn w:val="Carpredefinitoparagrafo"/>
    <w:link w:val="Pidipagina"/>
    <w:uiPriority w:val="99"/>
    <w:rsid w:val="00352F05"/>
  </w:style>
  <w:style w:type="paragraph" w:styleId="Testofumetto">
    <w:name w:val="Balloon Text"/>
    <w:basedOn w:val="Normale"/>
    <w:link w:val="TestofumettoCarattere"/>
    <w:uiPriority w:val="99"/>
    <w:semiHidden/>
    <w:unhideWhenUsed/>
    <w:rsid w:val="00352F0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52F05"/>
    <w:rPr>
      <w:rFonts w:ascii="Lucida Grande" w:hAnsi="Lucida Grande"/>
      <w:sz w:val="18"/>
      <w:szCs w:val="18"/>
    </w:rPr>
  </w:style>
  <w:style w:type="paragraph" w:styleId="Paragrafoelenco">
    <w:name w:val="List Paragraph"/>
    <w:basedOn w:val="Normale"/>
    <w:uiPriority w:val="34"/>
    <w:qFormat/>
    <w:rsid w:val="0011102A"/>
    <w:pPr>
      <w:ind w:left="720"/>
      <w:contextualSpacing/>
    </w:pPr>
  </w:style>
  <w:style w:type="paragraph" w:styleId="Corpotesto">
    <w:name w:val="Body Text"/>
    <w:basedOn w:val="Normale"/>
    <w:link w:val="CorpotestoCarattere"/>
    <w:uiPriority w:val="1"/>
    <w:qFormat/>
    <w:rsid w:val="001E66F9"/>
    <w:pPr>
      <w:widowControl w:val="0"/>
    </w:pPr>
    <w:rPr>
      <w:rFonts w:ascii="Arial" w:eastAsia="Arial" w:hAnsi="Arial" w:cs="Arial"/>
      <w:lang w:val="en-US" w:eastAsia="en-US"/>
    </w:rPr>
  </w:style>
  <w:style w:type="character" w:customStyle="1" w:styleId="CorpotestoCarattere">
    <w:name w:val="Corpo testo Carattere"/>
    <w:basedOn w:val="Carpredefinitoparagrafo"/>
    <w:link w:val="Corpotesto"/>
    <w:uiPriority w:val="1"/>
    <w:rsid w:val="001E66F9"/>
    <w:rPr>
      <w:rFonts w:ascii="Arial" w:eastAsia="Arial" w:hAnsi="Arial" w:cs="Arial"/>
      <w:lang w:val="en-US" w:eastAsia="en-US"/>
    </w:rPr>
  </w:style>
  <w:style w:type="character" w:customStyle="1" w:styleId="Titolo1Carattere">
    <w:name w:val="Titolo 1 Carattere"/>
    <w:basedOn w:val="Carpredefinitoparagrafo"/>
    <w:link w:val="Titolo1"/>
    <w:uiPriority w:val="1"/>
    <w:rsid w:val="001E66F9"/>
    <w:rPr>
      <w:rFonts w:ascii="Arial" w:eastAsia="Arial" w:hAnsi="Arial" w:cs="Arial"/>
      <w:b/>
      <w:bCs/>
      <w:lang w:val="en-US" w:eastAsia="en-US"/>
    </w:rPr>
  </w:style>
  <w:style w:type="paragraph" w:customStyle="1" w:styleId="Default">
    <w:name w:val="Default"/>
    <w:rsid w:val="009A5121"/>
    <w:pPr>
      <w:autoSpaceDE w:val="0"/>
      <w:autoSpaceDN w:val="0"/>
      <w:adjustRightInd w:val="0"/>
    </w:pPr>
    <w:rPr>
      <w:rFonts w:ascii="Arial" w:hAnsi="Arial" w:cs="Arial"/>
      <w:color w:val="000000"/>
    </w:rPr>
  </w:style>
  <w:style w:type="character" w:styleId="Rimandocommento">
    <w:name w:val="annotation reference"/>
    <w:basedOn w:val="Carpredefinitoparagrafo"/>
    <w:uiPriority w:val="99"/>
    <w:semiHidden/>
    <w:unhideWhenUsed/>
    <w:rsid w:val="007C44F3"/>
    <w:rPr>
      <w:sz w:val="16"/>
      <w:szCs w:val="16"/>
    </w:rPr>
  </w:style>
  <w:style w:type="paragraph" w:styleId="Testocommento">
    <w:name w:val="annotation text"/>
    <w:basedOn w:val="Normale"/>
    <w:link w:val="TestocommentoCarattere"/>
    <w:uiPriority w:val="99"/>
    <w:semiHidden/>
    <w:unhideWhenUsed/>
    <w:rsid w:val="007C44F3"/>
    <w:rPr>
      <w:sz w:val="20"/>
      <w:szCs w:val="20"/>
    </w:rPr>
  </w:style>
  <w:style w:type="character" w:customStyle="1" w:styleId="TestocommentoCarattere">
    <w:name w:val="Testo commento Carattere"/>
    <w:basedOn w:val="Carpredefinitoparagrafo"/>
    <w:link w:val="Testocommento"/>
    <w:uiPriority w:val="99"/>
    <w:semiHidden/>
    <w:rsid w:val="007C44F3"/>
    <w:rPr>
      <w:sz w:val="20"/>
      <w:szCs w:val="20"/>
    </w:rPr>
  </w:style>
  <w:style w:type="paragraph" w:styleId="Soggettocommento">
    <w:name w:val="annotation subject"/>
    <w:basedOn w:val="Testocommento"/>
    <w:next w:val="Testocommento"/>
    <w:link w:val="SoggettocommentoCarattere"/>
    <w:uiPriority w:val="99"/>
    <w:semiHidden/>
    <w:unhideWhenUsed/>
    <w:rsid w:val="007C44F3"/>
    <w:rPr>
      <w:b/>
      <w:bCs/>
    </w:rPr>
  </w:style>
  <w:style w:type="character" w:customStyle="1" w:styleId="SoggettocommentoCarattere">
    <w:name w:val="Soggetto commento Carattere"/>
    <w:basedOn w:val="TestocommentoCarattere"/>
    <w:link w:val="Soggettocommento"/>
    <w:uiPriority w:val="99"/>
    <w:semiHidden/>
    <w:rsid w:val="007C44F3"/>
    <w:rPr>
      <w:b/>
      <w:bCs/>
      <w:sz w:val="20"/>
      <w:szCs w:val="20"/>
    </w:rPr>
  </w:style>
  <w:style w:type="character" w:styleId="Collegamentoipertestuale">
    <w:name w:val="Hyperlink"/>
    <w:basedOn w:val="Carpredefinitoparagrafo"/>
    <w:uiPriority w:val="99"/>
    <w:unhideWhenUsed/>
    <w:rsid w:val="00136903"/>
    <w:rPr>
      <w:color w:val="0000FF" w:themeColor="hyperlink"/>
      <w:u w:val="single"/>
    </w:rPr>
  </w:style>
  <w:style w:type="character" w:customStyle="1" w:styleId="fontstyle01">
    <w:name w:val="fontstyle01"/>
    <w:basedOn w:val="Carpredefinitoparagrafo"/>
    <w:rsid w:val="0077708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3000">
      <w:bodyDiv w:val="1"/>
      <w:marLeft w:val="0"/>
      <w:marRight w:val="0"/>
      <w:marTop w:val="0"/>
      <w:marBottom w:val="0"/>
      <w:divBdr>
        <w:top w:val="none" w:sz="0" w:space="0" w:color="auto"/>
        <w:left w:val="none" w:sz="0" w:space="0" w:color="auto"/>
        <w:bottom w:val="none" w:sz="0" w:space="0" w:color="auto"/>
        <w:right w:val="none" w:sz="0" w:space="0" w:color="auto"/>
      </w:divBdr>
    </w:div>
    <w:div w:id="1256094140">
      <w:bodyDiv w:val="1"/>
      <w:marLeft w:val="0"/>
      <w:marRight w:val="0"/>
      <w:marTop w:val="0"/>
      <w:marBottom w:val="0"/>
      <w:divBdr>
        <w:top w:val="none" w:sz="0" w:space="0" w:color="auto"/>
        <w:left w:val="none" w:sz="0" w:space="0" w:color="auto"/>
        <w:bottom w:val="none" w:sz="0" w:space="0" w:color="auto"/>
        <w:right w:val="none" w:sz="0" w:space="0" w:color="auto"/>
      </w:divBdr>
    </w:div>
    <w:div w:id="1328552763">
      <w:bodyDiv w:val="1"/>
      <w:marLeft w:val="0"/>
      <w:marRight w:val="0"/>
      <w:marTop w:val="0"/>
      <w:marBottom w:val="0"/>
      <w:divBdr>
        <w:top w:val="none" w:sz="0" w:space="0" w:color="auto"/>
        <w:left w:val="none" w:sz="0" w:space="0" w:color="auto"/>
        <w:bottom w:val="none" w:sz="0" w:space="0" w:color="auto"/>
        <w:right w:val="none" w:sz="0" w:space="0" w:color="auto"/>
      </w:divBdr>
    </w:div>
    <w:div w:id="1349940335">
      <w:bodyDiv w:val="1"/>
      <w:marLeft w:val="0"/>
      <w:marRight w:val="0"/>
      <w:marTop w:val="0"/>
      <w:marBottom w:val="0"/>
      <w:divBdr>
        <w:top w:val="none" w:sz="0" w:space="0" w:color="auto"/>
        <w:left w:val="none" w:sz="0" w:space="0" w:color="auto"/>
        <w:bottom w:val="none" w:sz="0" w:space="0" w:color="auto"/>
        <w:right w:val="none" w:sz="0" w:space="0" w:color="auto"/>
      </w:divBdr>
    </w:div>
    <w:div w:id="1414475578">
      <w:bodyDiv w:val="1"/>
      <w:marLeft w:val="0"/>
      <w:marRight w:val="0"/>
      <w:marTop w:val="0"/>
      <w:marBottom w:val="0"/>
      <w:divBdr>
        <w:top w:val="none" w:sz="0" w:space="0" w:color="auto"/>
        <w:left w:val="none" w:sz="0" w:space="0" w:color="auto"/>
        <w:bottom w:val="none" w:sz="0" w:space="0" w:color="auto"/>
        <w:right w:val="none" w:sz="0" w:space="0" w:color="auto"/>
      </w:divBdr>
    </w:div>
    <w:div w:id="1700667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nifestazione_interesse.consulente_mobydick@laziodisc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laziodisco.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laziodisco.it" TargetMode="External"/><Relationship Id="rId4" Type="http://schemas.microsoft.com/office/2007/relationships/stylesWithEffects" Target="stylesWithEffects.xml"/><Relationship Id="rId9" Type="http://schemas.openxmlformats.org/officeDocument/2006/relationships/hyperlink" Target="https://www.miur.gov.it/equipollenze-ed-equiparazioni-tra-titoli-accademici-italiani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738B-94C1-4871-9780-837A1303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8921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Laziodisu</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Pro</dc:creator>
  <cp:lastModifiedBy>Laura Di Girolamo</cp:lastModifiedBy>
  <cp:revision>2</cp:revision>
  <cp:lastPrinted>2020-06-19T09:38:00Z</cp:lastPrinted>
  <dcterms:created xsi:type="dcterms:W3CDTF">2021-11-03T14:58:00Z</dcterms:created>
  <dcterms:modified xsi:type="dcterms:W3CDTF">2021-11-03T14:58:00Z</dcterms:modified>
</cp:coreProperties>
</file>